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5F435" w14:textId="183859E2" w:rsidR="00876C1A" w:rsidRPr="00EC3FE0" w:rsidRDefault="00331C36" w:rsidP="00EC3FE0">
      <w:pPr>
        <w:pStyle w:val="Ttulo1"/>
        <w:spacing w:before="120" w:after="120" w:line="360" w:lineRule="auto"/>
        <w:ind w:left="992"/>
        <w:rPr>
          <w:rFonts w:ascii="Arial" w:hAnsi="Arial" w:cs="Arial"/>
          <w:sz w:val="24"/>
          <w:szCs w:val="24"/>
          <w:lang w:val="es-ES"/>
        </w:rPr>
      </w:pPr>
      <w:r w:rsidRPr="00EC3FE0">
        <w:rPr>
          <w:rFonts w:ascii="Arial" w:hAnsi="Arial" w:cs="Arial"/>
          <w:sz w:val="24"/>
          <w:szCs w:val="24"/>
          <w:lang w:val="es-ES"/>
        </w:rPr>
        <w:t>Actividades de Estudios Sociales</w:t>
      </w:r>
    </w:p>
    <w:p w14:paraId="410D1658" w14:textId="77777777" w:rsidR="00602FD5" w:rsidRPr="00EC3FE0" w:rsidRDefault="00331C36" w:rsidP="00EC3FE0">
      <w:pPr>
        <w:spacing w:before="120" w:after="120" w:line="360" w:lineRule="auto"/>
        <w:ind w:left="992" w:right="902"/>
        <w:rPr>
          <w:rFonts w:ascii="Arial" w:hAnsi="Arial" w:cs="Arial"/>
        </w:rPr>
      </w:pPr>
      <w:r w:rsidRPr="00EC3FE0">
        <w:rPr>
          <w:rFonts w:ascii="Arial" w:hAnsi="Arial" w:cs="Arial"/>
        </w:rPr>
        <w:t>En el caso de la asignatura de Estudios Sociales, el estudiantado puede realizar cada uno de los ejercicios que se sugieren en el documento “Día de las Culturas, 12 de octubre, Costa Rica y su diversidad cultural”, atendiendo a las particularidades de la asignatura de Estudios Sociales</w:t>
      </w:r>
    </w:p>
    <w:p w14:paraId="78F3F0ED" w14:textId="77777777" w:rsidR="00602FD5" w:rsidRPr="00EC3FE0" w:rsidRDefault="00602FD5" w:rsidP="00EC3FE0">
      <w:pPr>
        <w:spacing w:line="360" w:lineRule="auto"/>
        <w:rPr>
          <w:rFonts w:ascii="Arial" w:hAnsi="Arial" w:cs="Arial"/>
        </w:rPr>
      </w:pPr>
      <w:r w:rsidRPr="00EC3FE0">
        <w:rPr>
          <w:rFonts w:ascii="Arial" w:hAnsi="Arial" w:cs="Arial"/>
        </w:rPr>
        <w:br w:type="page"/>
      </w:r>
    </w:p>
    <w:p w14:paraId="48428CAF" w14:textId="2E1F11A0" w:rsidR="00331C36" w:rsidRPr="00EC3FE0" w:rsidRDefault="00331C36" w:rsidP="00EC3FE0">
      <w:pPr>
        <w:pStyle w:val="Ttulo1"/>
        <w:spacing w:before="120" w:after="120" w:line="360" w:lineRule="auto"/>
        <w:ind w:left="992"/>
        <w:rPr>
          <w:rFonts w:ascii="Arial" w:hAnsi="Arial" w:cs="Arial"/>
          <w:sz w:val="24"/>
          <w:szCs w:val="24"/>
          <w:lang w:val="es-ES"/>
        </w:rPr>
      </w:pPr>
      <w:r w:rsidRPr="00EC3FE0">
        <w:rPr>
          <w:rFonts w:ascii="Arial" w:hAnsi="Arial" w:cs="Arial"/>
          <w:sz w:val="24"/>
          <w:szCs w:val="24"/>
          <w:lang w:val="es-ES"/>
        </w:rPr>
        <w:lastRenderedPageBreak/>
        <w:t>Actividades de Español</w:t>
      </w:r>
    </w:p>
    <w:p w14:paraId="3C1BF7BB" w14:textId="10BCCD2B"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Actividades que se pueden desarrollar en todos los niveles. Desarrolle una por día.</w:t>
      </w:r>
    </w:p>
    <w:p w14:paraId="17FB98D4" w14:textId="77777777" w:rsidR="00331C36" w:rsidRPr="00EC3FE0" w:rsidRDefault="00331C36" w:rsidP="00EC3FE0">
      <w:pPr>
        <w:pStyle w:val="Prrafodelista"/>
        <w:numPr>
          <w:ilvl w:val="0"/>
          <w:numId w:val="2"/>
        </w:numPr>
        <w:spacing w:before="120" w:after="120" w:line="360" w:lineRule="auto"/>
        <w:ind w:left="992" w:right="902" w:firstLine="0"/>
        <w:rPr>
          <w:rFonts w:ascii="Arial" w:hAnsi="Arial" w:cs="Arial"/>
          <w:b/>
          <w:bCs/>
        </w:rPr>
      </w:pPr>
      <w:r w:rsidRPr="00EC3FE0">
        <w:rPr>
          <w:rFonts w:ascii="Arial" w:hAnsi="Arial" w:cs="Arial"/>
          <w:b/>
          <w:bCs/>
        </w:rPr>
        <w:t>Actividad 1 (miércoles):</w:t>
      </w:r>
    </w:p>
    <w:p w14:paraId="2A22B2F7" w14:textId="5959567C"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Tomando en cuenta la historia que aparece en las páginas 3 y 4</w:t>
      </w:r>
      <w:r w:rsidR="00876C1A" w:rsidRPr="00EC3FE0">
        <w:rPr>
          <w:rFonts w:ascii="Arial" w:hAnsi="Arial" w:cs="Arial"/>
        </w:rPr>
        <w:t xml:space="preserve"> del documento “Día de las Culturas, 12 de octubre, Costa Rica y su diversidad cultural”</w:t>
      </w:r>
      <w:r w:rsidRPr="00EC3FE0">
        <w:rPr>
          <w:rFonts w:ascii="Arial" w:hAnsi="Arial" w:cs="Arial"/>
        </w:rPr>
        <w:t>, seleccione la información relevante y elabore, alguno, de los siguientes textos:</w:t>
      </w:r>
    </w:p>
    <w:p w14:paraId="10387F2E" w14:textId="77777777"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a)</w:t>
      </w:r>
      <w:r w:rsidRPr="00EC3FE0">
        <w:rPr>
          <w:rFonts w:ascii="Arial" w:hAnsi="Arial" w:cs="Arial"/>
        </w:rPr>
        <w:tab/>
        <w:t>Afiche</w:t>
      </w:r>
    </w:p>
    <w:p w14:paraId="6273CC32" w14:textId="77777777"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b)</w:t>
      </w:r>
      <w:r w:rsidRPr="00EC3FE0">
        <w:rPr>
          <w:rFonts w:ascii="Arial" w:hAnsi="Arial" w:cs="Arial"/>
        </w:rPr>
        <w:tab/>
        <w:t>Video publicitario</w:t>
      </w:r>
    </w:p>
    <w:p w14:paraId="0F6D74C1" w14:textId="77777777"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c)</w:t>
      </w:r>
      <w:r w:rsidRPr="00EC3FE0">
        <w:rPr>
          <w:rFonts w:ascii="Arial" w:hAnsi="Arial" w:cs="Arial"/>
        </w:rPr>
        <w:tab/>
        <w:t>Tira cómica</w:t>
      </w:r>
    </w:p>
    <w:p w14:paraId="21E88191" w14:textId="32509BC9"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d)</w:t>
      </w:r>
      <w:r w:rsidRPr="00EC3FE0">
        <w:rPr>
          <w:rFonts w:ascii="Arial" w:hAnsi="Arial" w:cs="Arial"/>
        </w:rPr>
        <w:tab/>
        <w:t>Esquema con las frases tópicas</w:t>
      </w:r>
    </w:p>
    <w:p w14:paraId="6FBF69B8" w14:textId="77777777" w:rsidR="00331C36" w:rsidRPr="00EC3FE0" w:rsidRDefault="00331C36" w:rsidP="00EC3FE0">
      <w:pPr>
        <w:pStyle w:val="Prrafodelista"/>
        <w:numPr>
          <w:ilvl w:val="0"/>
          <w:numId w:val="2"/>
        </w:numPr>
        <w:spacing w:before="120" w:after="120" w:line="360" w:lineRule="auto"/>
        <w:ind w:left="992" w:right="902" w:firstLine="0"/>
        <w:rPr>
          <w:rFonts w:ascii="Arial" w:hAnsi="Arial" w:cs="Arial"/>
          <w:b/>
          <w:bCs/>
        </w:rPr>
      </w:pPr>
      <w:r w:rsidRPr="00EC3FE0">
        <w:rPr>
          <w:rFonts w:ascii="Arial" w:hAnsi="Arial" w:cs="Arial"/>
          <w:b/>
          <w:bCs/>
        </w:rPr>
        <w:t>Actividad 2 (jueves):</w:t>
      </w:r>
    </w:p>
    <w:p w14:paraId="62D41D09" w14:textId="597534D3"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 xml:space="preserve">En las páginas 9, 10 y11, ya conoció la historia sobre el águila </w:t>
      </w:r>
      <w:proofErr w:type="spellStart"/>
      <w:r w:rsidRPr="00EC3FE0">
        <w:rPr>
          <w:rFonts w:ascii="Arial" w:hAnsi="Arial" w:cs="Arial"/>
        </w:rPr>
        <w:t>Olökapú</w:t>
      </w:r>
      <w:proofErr w:type="spellEnd"/>
      <w:r w:rsidRPr="00EC3FE0">
        <w:rPr>
          <w:rFonts w:ascii="Arial" w:hAnsi="Arial" w:cs="Arial"/>
        </w:rPr>
        <w:t xml:space="preserve"> (historia del pueblo cabécar). ¿Qué le parece si inventa una historia de una página a partir de algún animal que esté en su comunidad?</w:t>
      </w:r>
    </w:p>
    <w:p w14:paraId="7E6ABDD4" w14:textId="77777777" w:rsidR="00331C36" w:rsidRPr="00EC3FE0" w:rsidRDefault="00331C36" w:rsidP="00EC3FE0">
      <w:pPr>
        <w:pStyle w:val="Prrafodelista"/>
        <w:numPr>
          <w:ilvl w:val="0"/>
          <w:numId w:val="2"/>
        </w:numPr>
        <w:spacing w:before="120" w:after="120" w:line="360" w:lineRule="auto"/>
        <w:ind w:left="992" w:right="902" w:firstLine="0"/>
        <w:rPr>
          <w:rFonts w:ascii="Arial" w:hAnsi="Arial" w:cs="Arial"/>
          <w:b/>
          <w:bCs/>
        </w:rPr>
      </w:pPr>
      <w:r w:rsidRPr="00EC3FE0">
        <w:rPr>
          <w:rFonts w:ascii="Arial" w:hAnsi="Arial" w:cs="Arial"/>
          <w:b/>
          <w:bCs/>
        </w:rPr>
        <w:t>Actividad 3 (viernes):</w:t>
      </w:r>
    </w:p>
    <w:p w14:paraId="2F7FE5B4" w14:textId="77777777" w:rsidR="005D1BD5" w:rsidRPr="00EC3FE0" w:rsidRDefault="00331C36" w:rsidP="00EC3FE0">
      <w:pPr>
        <w:spacing w:before="120" w:after="120" w:line="360" w:lineRule="auto"/>
        <w:ind w:left="992" w:right="902"/>
        <w:rPr>
          <w:rFonts w:ascii="Arial" w:hAnsi="Arial" w:cs="Arial"/>
        </w:rPr>
      </w:pPr>
      <w:r w:rsidRPr="00EC3FE0">
        <w:rPr>
          <w:rFonts w:ascii="Arial" w:hAnsi="Arial" w:cs="Arial"/>
        </w:rPr>
        <w:t>Lea la historia del pueblo Ngäbe presente en la página 15. Ahora imagine que usted tiene que contar la historia suya y de su familia. Para esto elabore algún texto o recurso, que pueda ilustrarla.</w:t>
      </w:r>
    </w:p>
    <w:p w14:paraId="314462D0" w14:textId="77777777" w:rsidR="005D1BD5" w:rsidRPr="00EC3FE0" w:rsidRDefault="005D1BD5" w:rsidP="00EC3FE0">
      <w:pPr>
        <w:spacing w:line="360" w:lineRule="auto"/>
        <w:rPr>
          <w:rFonts w:ascii="Arial" w:hAnsi="Arial" w:cs="Arial"/>
          <w:b/>
          <w:bCs/>
          <w:color w:val="C45911" w:themeColor="accent2" w:themeShade="BF"/>
          <w:lang w:val="es-ES"/>
        </w:rPr>
      </w:pPr>
      <w:r w:rsidRPr="00EC3FE0">
        <w:rPr>
          <w:rFonts w:ascii="Arial" w:hAnsi="Arial" w:cs="Arial"/>
          <w:b/>
          <w:bCs/>
          <w:color w:val="C45911" w:themeColor="accent2" w:themeShade="BF"/>
          <w:lang w:val="es-ES"/>
        </w:rPr>
        <w:br w:type="page"/>
      </w:r>
    </w:p>
    <w:p w14:paraId="3992CB95" w14:textId="7110EC41" w:rsidR="00331C36" w:rsidRPr="00EC3FE0" w:rsidRDefault="00331C36" w:rsidP="00EC3FE0">
      <w:pPr>
        <w:pStyle w:val="Ttulo1"/>
        <w:spacing w:before="120" w:after="120" w:line="360" w:lineRule="auto"/>
        <w:ind w:left="992"/>
        <w:rPr>
          <w:rFonts w:ascii="Arial" w:hAnsi="Arial" w:cs="Arial"/>
          <w:sz w:val="24"/>
          <w:szCs w:val="24"/>
          <w:lang w:val="es-ES"/>
        </w:rPr>
      </w:pPr>
      <w:r w:rsidRPr="00EC3FE0">
        <w:rPr>
          <w:rFonts w:ascii="Arial" w:hAnsi="Arial" w:cs="Arial"/>
          <w:sz w:val="24"/>
          <w:szCs w:val="24"/>
          <w:lang w:val="es-ES"/>
        </w:rPr>
        <w:lastRenderedPageBreak/>
        <w:t>Actividades de Química</w:t>
      </w:r>
    </w:p>
    <w:p w14:paraId="4F98EB52" w14:textId="77777777"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 xml:space="preserve">El </w:t>
      </w:r>
      <w:r w:rsidRPr="00EC3FE0">
        <w:rPr>
          <w:rFonts w:ascii="Arial" w:hAnsi="Arial" w:cs="Arial"/>
          <w:u w:val="single"/>
        </w:rPr>
        <w:t>Cacao</w:t>
      </w:r>
      <w:r w:rsidRPr="00EC3FE0">
        <w:rPr>
          <w:rFonts w:ascii="Arial" w:hAnsi="Arial" w:cs="Arial"/>
        </w:rPr>
        <w:t xml:space="preserve">, fruto importante de nuestra cultura, posee una complejidad química de gran espectro, dentro de sus componentes principales están: agua, grasa, proteína, carbohidratos, alcaloides, algunos taninos, colorantes, así como fibra y vitaminas. </w:t>
      </w:r>
    </w:p>
    <w:p w14:paraId="66D499FF" w14:textId="77777777"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El cacao, como fruto ha servido a la humanidad desde nuestras culturas antiguas, hoy se utiliza en gran cantidad dentro de la gastronomía, en bebidas, comidas, productos cosméticos, todo gracias a la gran cantidad de beneficios, nutrientes y sabor agradable.</w:t>
      </w:r>
    </w:p>
    <w:p w14:paraId="0524B7FD" w14:textId="77777777"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De acuerdo a la técnica utilizada en su proceso se pueden obtener tres subproductos:</w:t>
      </w:r>
    </w:p>
    <w:p w14:paraId="6CB30B0C" w14:textId="77777777" w:rsidR="00331C36" w:rsidRPr="00EC3FE0" w:rsidRDefault="00331C36" w:rsidP="00EC3FE0">
      <w:pPr>
        <w:pStyle w:val="Prrafodelista"/>
        <w:numPr>
          <w:ilvl w:val="0"/>
          <w:numId w:val="4"/>
        </w:numPr>
        <w:spacing w:before="120" w:after="120" w:line="360" w:lineRule="auto"/>
        <w:ind w:left="992" w:right="902" w:firstLine="0"/>
        <w:rPr>
          <w:rFonts w:ascii="Arial" w:hAnsi="Arial" w:cs="Arial"/>
        </w:rPr>
      </w:pPr>
      <w:r w:rsidRPr="00EC3FE0">
        <w:rPr>
          <w:rFonts w:ascii="Arial" w:hAnsi="Arial" w:cs="Arial"/>
        </w:rPr>
        <w:t>Licor de cacao</w:t>
      </w:r>
    </w:p>
    <w:p w14:paraId="2BBBB6A9" w14:textId="77777777" w:rsidR="00331C36" w:rsidRPr="00EC3FE0" w:rsidRDefault="00331C36" w:rsidP="00EC3FE0">
      <w:pPr>
        <w:pStyle w:val="Prrafodelista"/>
        <w:numPr>
          <w:ilvl w:val="0"/>
          <w:numId w:val="4"/>
        </w:numPr>
        <w:spacing w:before="120" w:after="120" w:line="360" w:lineRule="auto"/>
        <w:ind w:left="992" w:right="902" w:firstLine="0"/>
        <w:rPr>
          <w:rFonts w:ascii="Arial" w:hAnsi="Arial" w:cs="Arial"/>
        </w:rPr>
      </w:pPr>
      <w:r w:rsidRPr="00EC3FE0">
        <w:rPr>
          <w:rFonts w:ascii="Arial" w:hAnsi="Arial" w:cs="Arial"/>
        </w:rPr>
        <w:t>Manteca de cacao</w:t>
      </w:r>
    </w:p>
    <w:p w14:paraId="5B5B2911" w14:textId="77777777" w:rsidR="00331C36" w:rsidRPr="00EC3FE0" w:rsidRDefault="00331C36" w:rsidP="00EC3FE0">
      <w:pPr>
        <w:pStyle w:val="Prrafodelista"/>
        <w:numPr>
          <w:ilvl w:val="0"/>
          <w:numId w:val="4"/>
        </w:numPr>
        <w:spacing w:before="120" w:after="120" w:line="360" w:lineRule="auto"/>
        <w:ind w:left="992" w:right="902" w:firstLine="0"/>
        <w:rPr>
          <w:rFonts w:ascii="Arial" w:hAnsi="Arial" w:cs="Arial"/>
        </w:rPr>
      </w:pPr>
      <w:r w:rsidRPr="00EC3FE0">
        <w:rPr>
          <w:rFonts w:ascii="Arial" w:hAnsi="Arial" w:cs="Arial"/>
        </w:rPr>
        <w:t>Polvo de cacao</w:t>
      </w:r>
    </w:p>
    <w:p w14:paraId="57654CD7" w14:textId="77777777"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Dentro de sus propiedades podemos mencionar:</w:t>
      </w:r>
    </w:p>
    <w:p w14:paraId="679CAE84" w14:textId="77777777" w:rsidR="005D1BD5" w:rsidRPr="00EC3FE0" w:rsidRDefault="00331C36" w:rsidP="00EC3FE0">
      <w:pPr>
        <w:pStyle w:val="Prrafodelista"/>
        <w:spacing w:before="120" w:after="120" w:line="360" w:lineRule="auto"/>
        <w:ind w:left="992" w:right="902"/>
        <w:rPr>
          <w:rFonts w:ascii="Arial" w:hAnsi="Arial" w:cs="Arial"/>
        </w:rPr>
      </w:pPr>
      <w:r w:rsidRPr="00EC3FE0">
        <w:rPr>
          <w:rFonts w:ascii="Arial" w:hAnsi="Arial" w:cs="Arial"/>
        </w:rPr>
        <w:t>Alto valor energético</w:t>
      </w:r>
      <w:r w:rsidRPr="00EC3FE0">
        <w:rPr>
          <w:rFonts w:ascii="Arial" w:hAnsi="Arial" w:cs="Arial"/>
        </w:rPr>
        <w:tab/>
      </w:r>
    </w:p>
    <w:p w14:paraId="6441B74F" w14:textId="36FBA968"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Acción antioxidante</w:t>
      </w:r>
    </w:p>
    <w:p w14:paraId="40CF9792" w14:textId="77777777" w:rsidR="005D1BD5" w:rsidRPr="00EC3FE0" w:rsidRDefault="00331C36" w:rsidP="00EC3FE0">
      <w:pPr>
        <w:spacing w:before="120" w:after="120" w:line="360" w:lineRule="auto"/>
        <w:ind w:left="993" w:right="902"/>
        <w:rPr>
          <w:rFonts w:ascii="Arial" w:hAnsi="Arial" w:cs="Arial"/>
        </w:rPr>
      </w:pPr>
      <w:r w:rsidRPr="00EC3FE0">
        <w:rPr>
          <w:rFonts w:ascii="Arial" w:hAnsi="Arial" w:cs="Arial"/>
        </w:rPr>
        <w:t>Antiinflamatorio</w:t>
      </w:r>
      <w:r w:rsidRPr="00EC3FE0">
        <w:rPr>
          <w:rFonts w:ascii="Arial" w:hAnsi="Arial" w:cs="Arial"/>
        </w:rPr>
        <w:tab/>
      </w:r>
      <w:r w:rsidRPr="00EC3FE0">
        <w:rPr>
          <w:rFonts w:ascii="Arial" w:hAnsi="Arial" w:cs="Arial"/>
        </w:rPr>
        <w:tab/>
      </w:r>
    </w:p>
    <w:p w14:paraId="48223E6C" w14:textId="6CE66A26" w:rsidR="00331C36" w:rsidRPr="00EC3FE0" w:rsidRDefault="00331C36" w:rsidP="00EC3FE0">
      <w:pPr>
        <w:spacing w:before="120" w:after="120" w:line="360" w:lineRule="auto"/>
        <w:ind w:left="992" w:right="902"/>
        <w:rPr>
          <w:rFonts w:ascii="Arial" w:hAnsi="Arial" w:cs="Arial"/>
        </w:rPr>
      </w:pPr>
      <w:r w:rsidRPr="00EC3FE0">
        <w:rPr>
          <w:rFonts w:ascii="Arial" w:hAnsi="Arial" w:cs="Arial"/>
        </w:rPr>
        <w:t>Efecto cardioprotector</w:t>
      </w:r>
    </w:p>
    <w:p w14:paraId="64C17E36" w14:textId="77777777" w:rsidR="00331C36" w:rsidRPr="00EC3FE0" w:rsidRDefault="00331C36" w:rsidP="00EC3FE0">
      <w:pPr>
        <w:pStyle w:val="Prrafodelista"/>
        <w:spacing w:before="120" w:after="120" w:line="360" w:lineRule="auto"/>
        <w:ind w:left="992" w:right="902"/>
        <w:rPr>
          <w:rFonts w:ascii="Arial" w:hAnsi="Arial" w:cs="Arial"/>
        </w:rPr>
      </w:pPr>
      <w:r w:rsidRPr="00EC3FE0">
        <w:rPr>
          <w:rFonts w:ascii="Arial" w:hAnsi="Arial" w:cs="Arial"/>
        </w:rPr>
        <w:t>Beneficia el sistema Nervioso</w:t>
      </w:r>
    </w:p>
    <w:tbl>
      <w:tblPr>
        <w:tblW w:w="978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36"/>
      </w:tblGrid>
      <w:tr w:rsidR="001D02D7" w:rsidRPr="00EC3FE0" w14:paraId="3C2BB80E" w14:textId="77777777" w:rsidTr="00B85654">
        <w:trPr>
          <w:tblHeader/>
        </w:trPr>
        <w:tc>
          <w:tcPr>
            <w:tcW w:w="5245" w:type="dxa"/>
            <w:shd w:val="clear" w:color="auto" w:fill="C00000"/>
          </w:tcPr>
          <w:p w14:paraId="6B4846FB" w14:textId="109EA257" w:rsidR="001D02D7" w:rsidRPr="00EC3FE0" w:rsidRDefault="001D02D7" w:rsidP="00EC3FE0">
            <w:pPr>
              <w:spacing w:line="360" w:lineRule="auto"/>
              <w:ind w:right="900"/>
              <w:rPr>
                <w:rFonts w:ascii="Arial" w:hAnsi="Arial" w:cs="Arial"/>
                <w:b/>
                <w:bCs/>
                <w:color w:val="FFFFFF" w:themeColor="background1"/>
                <w:lang w:val="es-ES"/>
              </w:rPr>
            </w:pPr>
            <w:r w:rsidRPr="00EC3FE0">
              <w:rPr>
                <w:rFonts w:ascii="Arial" w:hAnsi="Arial" w:cs="Arial"/>
                <w:b/>
                <w:bCs/>
              </w:rPr>
              <w:t>DECIMO AÑO</w:t>
            </w:r>
          </w:p>
        </w:tc>
        <w:tc>
          <w:tcPr>
            <w:tcW w:w="4536" w:type="dxa"/>
            <w:shd w:val="clear" w:color="auto" w:fill="C00000"/>
          </w:tcPr>
          <w:p w14:paraId="4ED7F043" w14:textId="4F763D17" w:rsidR="001D02D7" w:rsidRPr="00EC3FE0" w:rsidRDefault="001D02D7" w:rsidP="00EC3FE0">
            <w:pPr>
              <w:spacing w:line="360" w:lineRule="auto"/>
              <w:ind w:right="900"/>
              <w:rPr>
                <w:rFonts w:ascii="Arial" w:hAnsi="Arial" w:cs="Arial"/>
                <w:b/>
                <w:bCs/>
                <w:color w:val="FFFFFF" w:themeColor="background1"/>
                <w:lang w:val="es-ES"/>
              </w:rPr>
            </w:pPr>
            <w:r w:rsidRPr="00EC3FE0">
              <w:rPr>
                <w:rFonts w:ascii="Arial" w:hAnsi="Arial" w:cs="Arial"/>
                <w:b/>
                <w:bCs/>
              </w:rPr>
              <w:t>UNDÉCIMO AÑO</w:t>
            </w:r>
          </w:p>
        </w:tc>
      </w:tr>
      <w:tr w:rsidR="001D02D7" w:rsidRPr="00EC3FE0" w14:paraId="73AFDFB8" w14:textId="77777777" w:rsidTr="00B85654">
        <w:tc>
          <w:tcPr>
            <w:tcW w:w="5245" w:type="dxa"/>
            <w:shd w:val="clear" w:color="auto" w:fill="auto"/>
          </w:tcPr>
          <w:p w14:paraId="7440CD05" w14:textId="0F48F844" w:rsidR="001D02D7" w:rsidRPr="00EC3FE0" w:rsidRDefault="001D02D7" w:rsidP="00EC3FE0">
            <w:pPr>
              <w:spacing w:line="360" w:lineRule="auto"/>
              <w:ind w:right="900"/>
              <w:rPr>
                <w:rFonts w:ascii="Arial" w:hAnsi="Arial" w:cs="Arial"/>
                <w:b/>
                <w:bCs/>
                <w:lang w:val="es-ES"/>
              </w:rPr>
            </w:pPr>
            <w:r w:rsidRPr="00EC3FE0">
              <w:rPr>
                <w:rFonts w:ascii="Arial" w:hAnsi="Arial" w:cs="Arial"/>
              </w:rPr>
              <w:t xml:space="preserve">El cacao posee una gran variedad de componentes, y en nuestras culturas precolombinas se consideró como “Alimento de los Dioses”, esto debido a la gran cantidad de propiedades que posee, entre ellos se pueden mencionar algunos </w:t>
            </w:r>
            <w:r w:rsidRPr="00EC3FE0">
              <w:rPr>
                <w:rFonts w:ascii="Arial" w:hAnsi="Arial" w:cs="Arial"/>
                <w:b/>
                <w:bCs/>
              </w:rPr>
              <w:t>Oligoelementos</w:t>
            </w:r>
            <w:r w:rsidRPr="00EC3FE0">
              <w:rPr>
                <w:rFonts w:ascii="Arial" w:hAnsi="Arial" w:cs="Arial"/>
              </w:rPr>
              <w:t>, por ejemplo:</w:t>
            </w:r>
          </w:p>
        </w:tc>
        <w:tc>
          <w:tcPr>
            <w:tcW w:w="4536" w:type="dxa"/>
            <w:shd w:val="clear" w:color="auto" w:fill="auto"/>
          </w:tcPr>
          <w:p w14:paraId="6FE40688" w14:textId="77777777" w:rsidR="001D02D7" w:rsidRPr="00EC3FE0" w:rsidRDefault="001D02D7" w:rsidP="00EC3FE0">
            <w:pPr>
              <w:spacing w:line="360" w:lineRule="auto"/>
              <w:rPr>
                <w:rFonts w:ascii="Arial" w:hAnsi="Arial" w:cs="Arial"/>
              </w:rPr>
            </w:pPr>
            <w:r w:rsidRPr="00EC3FE0">
              <w:rPr>
                <w:rFonts w:ascii="Arial" w:hAnsi="Arial" w:cs="Arial"/>
              </w:rPr>
              <w:t>En cuanto a las grasas presentes de la manteca de cacao se pueden observar:</w:t>
            </w:r>
          </w:p>
          <w:p w14:paraId="75063425" w14:textId="19DB8306" w:rsidR="001D02D7" w:rsidRPr="00EC3FE0" w:rsidRDefault="001D02D7" w:rsidP="00EC3FE0">
            <w:pPr>
              <w:pStyle w:val="Prrafodelista"/>
              <w:numPr>
                <w:ilvl w:val="0"/>
                <w:numId w:val="7"/>
              </w:numPr>
              <w:spacing w:line="360" w:lineRule="auto"/>
              <w:ind w:right="171"/>
              <w:rPr>
                <w:rFonts w:ascii="Arial" w:hAnsi="Arial" w:cs="Arial"/>
                <w:b/>
                <w:bCs/>
                <w:lang w:val="es-ES"/>
              </w:rPr>
            </w:pPr>
            <w:r w:rsidRPr="00EC3FE0">
              <w:rPr>
                <w:rFonts w:ascii="Arial" w:hAnsi="Arial" w:cs="Arial"/>
              </w:rPr>
              <w:t>Es duro y quebradizo a temperatura ambiente</w:t>
            </w:r>
          </w:p>
        </w:tc>
      </w:tr>
      <w:tr w:rsidR="001D02D7" w:rsidRPr="00EC3FE0" w14:paraId="771110A8" w14:textId="77777777" w:rsidTr="00B85654">
        <w:tc>
          <w:tcPr>
            <w:tcW w:w="5245" w:type="dxa"/>
            <w:shd w:val="clear" w:color="auto" w:fill="auto"/>
          </w:tcPr>
          <w:p w14:paraId="38D4C902" w14:textId="77777777" w:rsidR="001D02D7" w:rsidRPr="00EC3FE0" w:rsidRDefault="001D02D7" w:rsidP="00EC3FE0">
            <w:pPr>
              <w:spacing w:line="360" w:lineRule="auto"/>
              <w:rPr>
                <w:rFonts w:ascii="Arial" w:hAnsi="Arial" w:cs="Arial"/>
              </w:rPr>
            </w:pPr>
            <w:r w:rsidRPr="00EC3FE0">
              <w:rPr>
                <w:rFonts w:ascii="Arial" w:hAnsi="Arial" w:cs="Arial"/>
              </w:rPr>
              <w:t>ZINC</w:t>
            </w:r>
          </w:p>
          <w:p w14:paraId="3D26972C" w14:textId="5630201A" w:rsidR="001D02D7" w:rsidRPr="00EC3FE0" w:rsidRDefault="001D02D7" w:rsidP="00EC3FE0">
            <w:pPr>
              <w:spacing w:line="360" w:lineRule="auto"/>
              <w:ind w:right="900"/>
              <w:rPr>
                <w:rFonts w:ascii="Arial" w:hAnsi="Arial" w:cs="Arial"/>
                <w:b/>
                <w:bCs/>
                <w:lang w:val="es-ES"/>
              </w:rPr>
            </w:pPr>
            <w:r w:rsidRPr="00EC3FE0">
              <w:rPr>
                <w:rFonts w:ascii="Arial" w:hAnsi="Arial" w:cs="Arial"/>
              </w:rPr>
              <w:lastRenderedPageBreak/>
              <w:t>La mayor parte del zinc es intracelular. El 90% se distribuye entre el tejido óseo y el muscular, y el resto se distribuye en la piel, el hígado, el páncreas, la retina, las células hemáticas y las células de las gónadas en hombres.</w:t>
            </w:r>
          </w:p>
        </w:tc>
        <w:tc>
          <w:tcPr>
            <w:tcW w:w="4536" w:type="dxa"/>
            <w:shd w:val="clear" w:color="auto" w:fill="auto"/>
          </w:tcPr>
          <w:p w14:paraId="0C823A3F" w14:textId="153E3B26" w:rsidR="001D02D7" w:rsidRPr="00EC3FE0" w:rsidRDefault="001D02D7" w:rsidP="00EC3FE0">
            <w:pPr>
              <w:pStyle w:val="Prrafodelista"/>
              <w:numPr>
                <w:ilvl w:val="0"/>
                <w:numId w:val="7"/>
              </w:numPr>
              <w:spacing w:line="360" w:lineRule="auto"/>
              <w:ind w:right="454"/>
              <w:rPr>
                <w:rFonts w:ascii="Arial" w:hAnsi="Arial" w:cs="Arial"/>
                <w:b/>
                <w:bCs/>
                <w:lang w:val="es-ES"/>
              </w:rPr>
            </w:pPr>
            <w:r w:rsidRPr="00EC3FE0">
              <w:rPr>
                <w:rFonts w:ascii="Arial" w:hAnsi="Arial" w:cs="Arial"/>
              </w:rPr>
              <w:lastRenderedPageBreak/>
              <w:t>Su punto de fusión ronda los 31 a los 34 °C</w:t>
            </w:r>
          </w:p>
        </w:tc>
      </w:tr>
      <w:tr w:rsidR="001D02D7" w:rsidRPr="00EC3FE0" w14:paraId="601E4E62" w14:textId="77777777" w:rsidTr="00B85654">
        <w:tc>
          <w:tcPr>
            <w:tcW w:w="5245" w:type="dxa"/>
            <w:shd w:val="clear" w:color="auto" w:fill="auto"/>
          </w:tcPr>
          <w:p w14:paraId="0F4C5F23" w14:textId="77777777" w:rsidR="001D02D7" w:rsidRPr="00EC3FE0" w:rsidRDefault="001D02D7" w:rsidP="00EC3FE0">
            <w:pPr>
              <w:spacing w:line="360" w:lineRule="auto"/>
              <w:rPr>
                <w:rFonts w:ascii="Arial" w:hAnsi="Arial" w:cs="Arial"/>
              </w:rPr>
            </w:pPr>
            <w:r w:rsidRPr="00EC3FE0">
              <w:rPr>
                <w:rFonts w:ascii="Arial" w:hAnsi="Arial" w:cs="Arial"/>
              </w:rPr>
              <w:t>COBRE</w:t>
            </w:r>
          </w:p>
          <w:p w14:paraId="7FEA8572" w14:textId="77777777" w:rsidR="001D02D7" w:rsidRPr="00EC3FE0" w:rsidRDefault="001D02D7" w:rsidP="00EC3FE0">
            <w:pPr>
              <w:spacing w:line="360" w:lineRule="auto"/>
              <w:rPr>
                <w:rFonts w:ascii="Arial" w:hAnsi="Arial" w:cs="Arial"/>
              </w:rPr>
            </w:pPr>
            <w:r w:rsidRPr="00EC3FE0">
              <w:rPr>
                <w:rFonts w:ascii="Arial" w:hAnsi="Arial" w:cs="Arial"/>
              </w:rPr>
              <w:t>Participa en la producción de energía a partir de otros minerales y vitaminas, la formación de hemoglobina, glóbulos rojos y diversas enzimas o la eliminación de radicales libres.</w:t>
            </w:r>
          </w:p>
          <w:p w14:paraId="7CBAECDF" w14:textId="77777777" w:rsidR="001D02D7" w:rsidRPr="00EC3FE0" w:rsidRDefault="001D02D7" w:rsidP="00EC3FE0">
            <w:pPr>
              <w:spacing w:line="360" w:lineRule="auto"/>
              <w:ind w:right="900"/>
              <w:rPr>
                <w:rFonts w:ascii="Arial" w:hAnsi="Arial" w:cs="Arial"/>
                <w:b/>
                <w:bCs/>
                <w:lang w:val="es-ES"/>
              </w:rPr>
            </w:pPr>
          </w:p>
        </w:tc>
        <w:tc>
          <w:tcPr>
            <w:tcW w:w="4536" w:type="dxa"/>
            <w:shd w:val="clear" w:color="auto" w:fill="auto"/>
          </w:tcPr>
          <w:p w14:paraId="2A1E1BD4" w14:textId="0F6FDC9A" w:rsidR="001D02D7" w:rsidRPr="00EC3FE0" w:rsidRDefault="001D02D7" w:rsidP="00EC3FE0">
            <w:pPr>
              <w:pStyle w:val="Prrafodelista"/>
              <w:numPr>
                <w:ilvl w:val="0"/>
                <w:numId w:val="7"/>
              </w:numPr>
              <w:spacing w:line="360" w:lineRule="auto"/>
              <w:ind w:right="313"/>
              <w:rPr>
                <w:rFonts w:ascii="Arial" w:hAnsi="Arial" w:cs="Arial"/>
                <w:b/>
                <w:bCs/>
                <w:lang w:val="es-ES"/>
              </w:rPr>
            </w:pPr>
            <w:r w:rsidRPr="00EC3FE0">
              <w:rPr>
                <w:rFonts w:ascii="Arial" w:hAnsi="Arial" w:cs="Arial"/>
              </w:rPr>
              <w:t>Si su temperatura se disminuye cerca de los 23 a los 28 °C, puede moldearse, lo cual se utiliza para el moldeo del Chocolate</w:t>
            </w:r>
          </w:p>
        </w:tc>
      </w:tr>
      <w:tr w:rsidR="001D02D7" w:rsidRPr="00EC3FE0" w14:paraId="3048B80C" w14:textId="77777777" w:rsidTr="00B85654">
        <w:tc>
          <w:tcPr>
            <w:tcW w:w="5245" w:type="dxa"/>
            <w:shd w:val="clear" w:color="auto" w:fill="auto"/>
          </w:tcPr>
          <w:p w14:paraId="630E6E68" w14:textId="77777777" w:rsidR="001D02D7" w:rsidRPr="00EC3FE0" w:rsidRDefault="001D02D7" w:rsidP="00EC3FE0">
            <w:pPr>
              <w:spacing w:line="360" w:lineRule="auto"/>
              <w:rPr>
                <w:rFonts w:ascii="Arial" w:hAnsi="Arial" w:cs="Arial"/>
              </w:rPr>
            </w:pPr>
            <w:r w:rsidRPr="00EC3FE0">
              <w:rPr>
                <w:rFonts w:ascii="Arial" w:hAnsi="Arial" w:cs="Arial"/>
              </w:rPr>
              <w:t>MANGANESO</w:t>
            </w:r>
          </w:p>
          <w:p w14:paraId="62E5E3B7" w14:textId="3BAE7FB2" w:rsidR="001D02D7" w:rsidRPr="00EC3FE0" w:rsidRDefault="001D02D7" w:rsidP="00EC3FE0">
            <w:pPr>
              <w:spacing w:line="360" w:lineRule="auto"/>
              <w:ind w:right="900"/>
              <w:rPr>
                <w:rFonts w:ascii="Arial" w:hAnsi="Arial" w:cs="Arial"/>
                <w:b/>
                <w:bCs/>
                <w:lang w:val="es-ES"/>
              </w:rPr>
            </w:pPr>
            <w:r w:rsidRPr="00EC3FE0">
              <w:rPr>
                <w:rFonts w:ascii="Arial" w:hAnsi="Arial" w:cs="Arial"/>
              </w:rPr>
              <w:t>El manganeso contribuye al metabolismo normal, al mantenimiento del hueso y del tejido conjuntivo normales</w:t>
            </w:r>
          </w:p>
        </w:tc>
        <w:tc>
          <w:tcPr>
            <w:tcW w:w="4536" w:type="dxa"/>
            <w:shd w:val="clear" w:color="auto" w:fill="auto"/>
          </w:tcPr>
          <w:p w14:paraId="285DC484" w14:textId="516EB179" w:rsidR="001D02D7" w:rsidRPr="00EC3FE0" w:rsidRDefault="001D02D7" w:rsidP="00EC3FE0">
            <w:pPr>
              <w:pStyle w:val="Prrafodelista"/>
              <w:numPr>
                <w:ilvl w:val="0"/>
                <w:numId w:val="7"/>
              </w:numPr>
              <w:spacing w:line="360" w:lineRule="auto"/>
              <w:ind w:right="900"/>
              <w:rPr>
                <w:rFonts w:ascii="Arial" w:hAnsi="Arial" w:cs="Arial"/>
                <w:b/>
                <w:bCs/>
                <w:lang w:val="es-ES"/>
              </w:rPr>
            </w:pPr>
            <w:r w:rsidRPr="00EC3FE0">
              <w:rPr>
                <w:rFonts w:ascii="Arial" w:hAnsi="Arial" w:cs="Arial"/>
              </w:rPr>
              <w:t>Posee gran cantidad de almidones, y dentro de los carbohidratos presentes se encuentran sacarosa, glucosa y fructosa</w:t>
            </w:r>
          </w:p>
        </w:tc>
      </w:tr>
      <w:tr w:rsidR="001D02D7" w:rsidRPr="00EC3FE0" w14:paraId="223213F4" w14:textId="77777777" w:rsidTr="00B85654">
        <w:tc>
          <w:tcPr>
            <w:tcW w:w="5245" w:type="dxa"/>
            <w:shd w:val="clear" w:color="auto" w:fill="auto"/>
          </w:tcPr>
          <w:p w14:paraId="3065A96E" w14:textId="77777777" w:rsidR="001D02D7" w:rsidRPr="00EC3FE0" w:rsidRDefault="001D02D7" w:rsidP="00EC3FE0">
            <w:pPr>
              <w:spacing w:line="360" w:lineRule="auto"/>
              <w:rPr>
                <w:rFonts w:ascii="Arial" w:hAnsi="Arial" w:cs="Arial"/>
              </w:rPr>
            </w:pPr>
            <w:r w:rsidRPr="00EC3FE0">
              <w:rPr>
                <w:rFonts w:ascii="Arial" w:hAnsi="Arial" w:cs="Arial"/>
              </w:rPr>
              <w:t>FLÚOR</w:t>
            </w:r>
          </w:p>
          <w:p w14:paraId="4B98A011" w14:textId="4721ABAA" w:rsidR="001D02D7" w:rsidRPr="00EC3FE0" w:rsidRDefault="001D02D7" w:rsidP="00EC3FE0">
            <w:pPr>
              <w:spacing w:line="360" w:lineRule="auto"/>
              <w:ind w:right="900"/>
              <w:rPr>
                <w:rFonts w:ascii="Arial" w:hAnsi="Arial" w:cs="Arial"/>
                <w:b/>
                <w:bCs/>
                <w:lang w:val="es-ES"/>
              </w:rPr>
            </w:pPr>
            <w:r w:rsidRPr="00EC3FE0">
              <w:rPr>
                <w:rFonts w:ascii="Arial" w:hAnsi="Arial" w:cs="Arial"/>
              </w:rPr>
              <w:t>El flúor, que se deposita sobre todo en los huesos y dientes, es un elemento necesario para el crecimiento en seres humanos y animales.</w:t>
            </w:r>
          </w:p>
        </w:tc>
        <w:tc>
          <w:tcPr>
            <w:tcW w:w="4536" w:type="dxa"/>
            <w:shd w:val="clear" w:color="auto" w:fill="auto"/>
          </w:tcPr>
          <w:p w14:paraId="39418903" w14:textId="77777777" w:rsidR="001D02D7" w:rsidRPr="00EC3FE0" w:rsidRDefault="001D02D7" w:rsidP="00EC3FE0">
            <w:pPr>
              <w:spacing w:line="360" w:lineRule="auto"/>
              <w:ind w:right="900"/>
              <w:rPr>
                <w:rFonts w:ascii="Arial" w:hAnsi="Arial" w:cs="Arial"/>
                <w:b/>
                <w:bCs/>
                <w:lang w:val="es-ES"/>
              </w:rPr>
            </w:pPr>
          </w:p>
        </w:tc>
      </w:tr>
    </w:tbl>
    <w:p w14:paraId="6E13DAAC" w14:textId="77777777" w:rsidR="00331C36" w:rsidRPr="00EC3FE0" w:rsidRDefault="00331C36" w:rsidP="00EC3FE0">
      <w:pPr>
        <w:spacing w:line="360" w:lineRule="auto"/>
        <w:ind w:left="993" w:right="902"/>
        <w:rPr>
          <w:rFonts w:ascii="Arial" w:hAnsi="Arial" w:cs="Arial"/>
        </w:rPr>
      </w:pPr>
    </w:p>
    <w:p w14:paraId="4C05828A" w14:textId="77777777" w:rsidR="005D1BD5" w:rsidRPr="00EC3FE0" w:rsidRDefault="005D1BD5" w:rsidP="00EC3FE0">
      <w:pPr>
        <w:spacing w:line="360" w:lineRule="auto"/>
        <w:rPr>
          <w:rFonts w:ascii="Arial" w:hAnsi="Arial" w:cs="Arial"/>
          <w:b/>
          <w:bCs/>
          <w:color w:val="C45911" w:themeColor="accent2" w:themeShade="BF"/>
          <w:lang w:val="es-ES"/>
        </w:rPr>
      </w:pPr>
      <w:r w:rsidRPr="00EC3FE0">
        <w:rPr>
          <w:rFonts w:ascii="Arial" w:hAnsi="Arial" w:cs="Arial"/>
          <w:b/>
          <w:bCs/>
          <w:color w:val="C45911" w:themeColor="accent2" w:themeShade="BF"/>
          <w:lang w:val="es-ES"/>
        </w:rPr>
        <w:br w:type="page"/>
      </w:r>
    </w:p>
    <w:p w14:paraId="1668A478" w14:textId="278FA04D" w:rsidR="00331C36" w:rsidRPr="00EC3FE0" w:rsidRDefault="00876C1A" w:rsidP="00EC3FE0">
      <w:pPr>
        <w:pStyle w:val="Ttulo1"/>
        <w:spacing w:before="120" w:after="120" w:line="360" w:lineRule="auto"/>
        <w:ind w:left="992"/>
        <w:rPr>
          <w:rFonts w:ascii="Arial" w:hAnsi="Arial" w:cs="Arial"/>
          <w:sz w:val="24"/>
          <w:szCs w:val="24"/>
          <w:lang w:val="es-ES"/>
        </w:rPr>
      </w:pPr>
      <w:r w:rsidRPr="00EC3FE0">
        <w:rPr>
          <w:rFonts w:ascii="Arial" w:hAnsi="Arial" w:cs="Arial"/>
          <w:sz w:val="24"/>
          <w:szCs w:val="24"/>
          <w:lang w:val="es-ES"/>
        </w:rPr>
        <w:lastRenderedPageBreak/>
        <w:t xml:space="preserve">Actividades de </w:t>
      </w:r>
      <w:r w:rsidR="00331C36" w:rsidRPr="00EC3FE0">
        <w:rPr>
          <w:rFonts w:ascii="Arial" w:hAnsi="Arial" w:cs="Arial"/>
          <w:sz w:val="24"/>
          <w:szCs w:val="24"/>
          <w:lang w:val="es-ES"/>
        </w:rPr>
        <w:t>Inglés</w:t>
      </w:r>
    </w:p>
    <w:p w14:paraId="1721D218" w14:textId="537A838E" w:rsidR="00331C36" w:rsidRPr="00EC3FE0" w:rsidRDefault="00331C36" w:rsidP="00EC3FE0">
      <w:pPr>
        <w:spacing w:line="360" w:lineRule="auto"/>
        <w:ind w:left="992" w:right="902"/>
        <w:rPr>
          <w:rFonts w:ascii="Arial" w:hAnsi="Arial" w:cs="Arial"/>
          <w:b/>
          <w:bCs/>
          <w:noProof/>
        </w:rPr>
      </w:pPr>
      <w:r w:rsidRPr="00EC3FE0">
        <w:rPr>
          <w:rFonts w:ascii="Arial" w:hAnsi="Arial" w:cs="Arial"/>
          <w:b/>
          <w:bCs/>
          <w:noProof/>
        </w:rPr>
        <w:t xml:space="preserve">Competence: </w:t>
      </w:r>
      <w:r w:rsidRPr="00EC3FE0">
        <w:rPr>
          <w:rFonts w:ascii="Arial" w:hAnsi="Arial" w:cs="Arial"/>
          <w:noProof/>
        </w:rPr>
        <w:t>Oral comprehension (Listening)</w:t>
      </w:r>
    </w:p>
    <w:p w14:paraId="0785AEA0" w14:textId="77777777" w:rsidR="00331C36" w:rsidRPr="00EC3FE0" w:rsidRDefault="00331C36" w:rsidP="00EC3FE0">
      <w:pPr>
        <w:spacing w:line="360" w:lineRule="auto"/>
        <w:ind w:left="992" w:right="902"/>
        <w:rPr>
          <w:rFonts w:ascii="Arial" w:hAnsi="Arial" w:cs="Arial"/>
          <w:noProof/>
          <w:lang w:val="en-US"/>
        </w:rPr>
      </w:pPr>
      <w:r w:rsidRPr="00EC3FE0">
        <w:rPr>
          <w:rFonts w:ascii="Arial" w:hAnsi="Arial" w:cs="Arial"/>
          <w:b/>
          <w:bCs/>
          <w:noProof/>
          <w:lang w:val="en-US"/>
        </w:rPr>
        <w:t xml:space="preserve">Asessment strategy: </w:t>
      </w:r>
      <w:r w:rsidRPr="00EC3FE0">
        <w:rPr>
          <w:rFonts w:ascii="Arial" w:hAnsi="Arial" w:cs="Arial"/>
          <w:noProof/>
          <w:lang w:val="en-US"/>
        </w:rPr>
        <w:t>Extracts main ideas in many television, radio and web-based broadcasts-announcements.</w:t>
      </w:r>
    </w:p>
    <w:p w14:paraId="54933C7D" w14:textId="71DA19F1" w:rsidR="00331C36" w:rsidRPr="00EC3FE0" w:rsidRDefault="00331C36" w:rsidP="00EC3FE0">
      <w:pPr>
        <w:spacing w:line="360" w:lineRule="auto"/>
        <w:ind w:left="992" w:right="902"/>
        <w:rPr>
          <w:rFonts w:ascii="Arial" w:hAnsi="Arial" w:cs="Arial"/>
          <w:noProof/>
          <w:lang w:val="en-US"/>
        </w:rPr>
      </w:pPr>
      <w:r w:rsidRPr="00EC3FE0">
        <w:rPr>
          <w:rFonts w:ascii="Arial" w:hAnsi="Arial" w:cs="Arial"/>
          <w:b/>
          <w:bCs/>
          <w:noProof/>
          <w:lang w:val="en-US"/>
        </w:rPr>
        <w:t xml:space="preserve">Pre-listening: </w:t>
      </w:r>
      <w:r w:rsidRPr="00EC3FE0">
        <w:rPr>
          <w:rFonts w:ascii="Arial" w:hAnsi="Arial" w:cs="Arial"/>
          <w:noProof/>
          <w:lang w:val="en-US"/>
        </w:rPr>
        <w:t>Answer the following question: Have you ever heard about  the “Festival of the Little Devils?</w:t>
      </w:r>
      <w:bookmarkStart w:id="0" w:name="_Hlk116392492"/>
    </w:p>
    <w:p w14:paraId="2431A453" w14:textId="77777777" w:rsidR="005D1BD5" w:rsidRPr="00EC3FE0" w:rsidRDefault="00331C36" w:rsidP="00EC3FE0">
      <w:pPr>
        <w:spacing w:line="360" w:lineRule="auto"/>
        <w:ind w:left="992" w:right="902"/>
        <w:rPr>
          <w:rFonts w:ascii="Arial" w:hAnsi="Arial" w:cs="Arial"/>
          <w:b/>
          <w:bCs/>
          <w:noProof/>
        </w:rPr>
      </w:pPr>
      <w:r w:rsidRPr="00EC3FE0">
        <w:rPr>
          <w:rFonts w:ascii="Arial" w:hAnsi="Arial" w:cs="Arial"/>
          <w:b/>
          <w:bCs/>
          <w:noProof/>
        </w:rPr>
        <w:t xml:space="preserve">“Festival of the Little Devils </w:t>
      </w:r>
      <w:bookmarkEnd w:id="0"/>
      <w:r w:rsidRPr="00EC3FE0">
        <w:rPr>
          <w:rFonts w:ascii="Arial" w:hAnsi="Arial" w:cs="Arial"/>
          <w:b/>
          <w:bCs/>
          <w:noProof/>
        </w:rPr>
        <w:t>(</w:t>
      </w:r>
      <w:r w:rsidRPr="00EC3FE0">
        <w:rPr>
          <w:rFonts w:ascii="Arial" w:hAnsi="Arial" w:cs="Arial"/>
          <w:b/>
          <w:bCs/>
          <w:i/>
          <w:iCs/>
          <w:noProof/>
        </w:rPr>
        <w:t>Fiesta de los Diablitos</w:t>
      </w:r>
      <w:r w:rsidRPr="00EC3FE0">
        <w:rPr>
          <w:rFonts w:ascii="Arial" w:hAnsi="Arial" w:cs="Arial"/>
          <w:b/>
          <w:bCs/>
          <w:noProof/>
        </w:rPr>
        <w:t>) Boruca, Costa Rica”</w:t>
      </w:r>
    </w:p>
    <w:p w14:paraId="03E44DD1" w14:textId="55AE8BAF" w:rsidR="00331C36" w:rsidRPr="00EC3FE0" w:rsidRDefault="00331C36" w:rsidP="00EC3FE0">
      <w:pPr>
        <w:spacing w:line="360" w:lineRule="auto"/>
        <w:ind w:left="992" w:right="902"/>
        <w:rPr>
          <w:rFonts w:ascii="Arial" w:hAnsi="Arial" w:cs="Arial"/>
          <w:b/>
          <w:bCs/>
          <w:noProof/>
          <w:lang w:val="en-US"/>
        </w:rPr>
      </w:pPr>
      <w:r w:rsidRPr="00EC3FE0">
        <w:rPr>
          <w:rFonts w:ascii="Arial" w:eastAsia="Arial" w:hAnsi="Arial" w:cs="Arial"/>
          <w:lang w:val="en-US"/>
        </w:rPr>
        <w:t xml:space="preserve">Instructions: Click on the link below to watch the video </w:t>
      </w:r>
      <w:r w:rsidRPr="00EC3FE0">
        <w:rPr>
          <w:rFonts w:ascii="Arial" w:eastAsia="Arial" w:hAnsi="Arial" w:cs="Arial"/>
          <w:b/>
          <w:lang w:val="en-US"/>
        </w:rPr>
        <w:t>“Festival of the Little Devils (</w:t>
      </w:r>
      <w:r w:rsidRPr="00EC3FE0">
        <w:rPr>
          <w:rFonts w:ascii="Arial" w:eastAsia="Arial" w:hAnsi="Arial" w:cs="Arial"/>
          <w:b/>
          <w:i/>
          <w:iCs/>
          <w:lang w:val="en-US"/>
        </w:rPr>
        <w:t xml:space="preserve">Fiesta de </w:t>
      </w:r>
      <w:proofErr w:type="spellStart"/>
      <w:r w:rsidRPr="00EC3FE0">
        <w:rPr>
          <w:rFonts w:ascii="Arial" w:eastAsia="Arial" w:hAnsi="Arial" w:cs="Arial"/>
          <w:b/>
          <w:i/>
          <w:iCs/>
          <w:lang w:val="en-US"/>
        </w:rPr>
        <w:t>los</w:t>
      </w:r>
      <w:proofErr w:type="spellEnd"/>
      <w:r w:rsidRPr="00EC3FE0">
        <w:rPr>
          <w:rFonts w:ascii="Arial" w:eastAsia="Arial" w:hAnsi="Arial" w:cs="Arial"/>
          <w:b/>
          <w:i/>
          <w:iCs/>
          <w:lang w:val="en-US"/>
        </w:rPr>
        <w:t xml:space="preserve"> </w:t>
      </w:r>
      <w:proofErr w:type="spellStart"/>
      <w:r w:rsidRPr="00EC3FE0">
        <w:rPr>
          <w:rFonts w:ascii="Arial" w:eastAsia="Arial" w:hAnsi="Arial" w:cs="Arial"/>
          <w:b/>
          <w:i/>
          <w:iCs/>
          <w:lang w:val="en-US"/>
        </w:rPr>
        <w:t>Diablitos</w:t>
      </w:r>
      <w:proofErr w:type="spellEnd"/>
      <w:r w:rsidRPr="00EC3FE0">
        <w:rPr>
          <w:rFonts w:ascii="Arial" w:eastAsia="Arial" w:hAnsi="Arial" w:cs="Arial"/>
          <w:b/>
          <w:i/>
          <w:iCs/>
          <w:lang w:val="en-US"/>
        </w:rPr>
        <w:t>)</w:t>
      </w:r>
      <w:r w:rsidRPr="00EC3FE0">
        <w:rPr>
          <w:rFonts w:ascii="Arial" w:eastAsia="Arial" w:hAnsi="Arial" w:cs="Arial"/>
          <w:b/>
          <w:lang w:val="en-US"/>
        </w:rPr>
        <w:t xml:space="preserve"> </w:t>
      </w:r>
      <w:proofErr w:type="spellStart"/>
      <w:r w:rsidRPr="00EC3FE0">
        <w:rPr>
          <w:rFonts w:ascii="Arial" w:eastAsia="Arial" w:hAnsi="Arial" w:cs="Arial"/>
          <w:b/>
          <w:lang w:val="en-US"/>
        </w:rPr>
        <w:t>Boruca</w:t>
      </w:r>
      <w:proofErr w:type="spellEnd"/>
      <w:r w:rsidRPr="00EC3FE0">
        <w:rPr>
          <w:rFonts w:ascii="Arial" w:eastAsia="Arial" w:hAnsi="Arial" w:cs="Arial"/>
          <w:b/>
          <w:lang w:val="en-US"/>
        </w:rPr>
        <w:t>, Costa Rica”</w:t>
      </w:r>
      <w:r w:rsidRPr="00EC3FE0">
        <w:rPr>
          <w:rFonts w:ascii="Arial" w:eastAsia="Arial" w:hAnsi="Arial" w:cs="Arial"/>
          <w:lang w:val="en-US"/>
        </w:rPr>
        <w:t>. Choose the correct answer to complete each statement</w:t>
      </w:r>
      <w:bookmarkStart w:id="1" w:name="_Hlk116391287"/>
      <w:r w:rsidRPr="00EC3FE0">
        <w:rPr>
          <w:rFonts w:ascii="Arial" w:eastAsia="Arial" w:hAnsi="Arial" w:cs="Arial"/>
          <w:lang w:val="en-US"/>
        </w:rPr>
        <w:t>. Watch the video for the first time to get the main idea and for the second time to get details.</w:t>
      </w:r>
    </w:p>
    <w:bookmarkEnd w:id="1"/>
    <w:p w14:paraId="6889ECCB" w14:textId="77777777" w:rsidR="00331C36" w:rsidRPr="00EC3FE0" w:rsidRDefault="00331C36" w:rsidP="00EC3FE0">
      <w:pPr>
        <w:spacing w:before="240" w:after="240" w:line="360" w:lineRule="auto"/>
        <w:ind w:left="992" w:right="902"/>
        <w:rPr>
          <w:rFonts w:ascii="Arial" w:eastAsia="Arial" w:hAnsi="Arial" w:cs="Arial"/>
        </w:rPr>
      </w:pPr>
      <w:r w:rsidRPr="00EC3FE0">
        <w:rPr>
          <w:rFonts w:ascii="Arial" w:eastAsia="Arial" w:hAnsi="Arial" w:cs="Arial"/>
          <w:lang w:val="en-US"/>
        </w:rPr>
        <w:fldChar w:fldCharType="begin"/>
      </w:r>
      <w:r w:rsidRPr="00EC3FE0">
        <w:rPr>
          <w:rFonts w:ascii="Arial" w:eastAsia="Arial" w:hAnsi="Arial" w:cs="Arial"/>
        </w:rPr>
        <w:instrText xml:space="preserve"> HYPERLINK "https://www.youtube.com/watch?v=1JFe-r94LCE&amp;list=PLf9jGPYGODijbGNHId-nEmxJQpBL-Dm4I&amp;index=12" </w:instrText>
      </w:r>
      <w:r w:rsidRPr="00EC3FE0">
        <w:rPr>
          <w:rFonts w:ascii="Arial" w:eastAsia="Arial" w:hAnsi="Arial" w:cs="Arial"/>
          <w:lang w:val="en-US"/>
        </w:rPr>
        <w:fldChar w:fldCharType="separate"/>
      </w:r>
      <w:r w:rsidRPr="00EC3FE0">
        <w:rPr>
          <w:rStyle w:val="Hipervnculo"/>
          <w:rFonts w:ascii="Arial" w:eastAsia="Arial" w:hAnsi="Arial" w:cs="Arial"/>
        </w:rPr>
        <w:t>https://www.youtube.com/watch?v=1JFe-r94LCE&amp;list=PLf9jGPYGODijbGNHId-nEmxJQpBL-Dm4I&amp;index=12</w:t>
      </w:r>
      <w:r w:rsidRPr="00EC3FE0">
        <w:rPr>
          <w:rFonts w:ascii="Arial" w:eastAsia="Arial" w:hAnsi="Arial" w:cs="Arial"/>
          <w:lang w:val="en-US"/>
        </w:rPr>
        <w:fldChar w:fldCharType="end"/>
      </w:r>
    </w:p>
    <w:p w14:paraId="0E4E057C" w14:textId="1CAB9FF9" w:rsidR="00331C36" w:rsidRPr="00EC3FE0" w:rsidRDefault="00331C36"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1.Borucas</w:t>
      </w:r>
      <w:proofErr w:type="gramEnd"/>
      <w:r w:rsidRPr="00EC3FE0">
        <w:rPr>
          <w:rFonts w:ascii="Arial" w:eastAsia="Arial" w:hAnsi="Arial" w:cs="Arial"/>
          <w:lang w:val="en-US"/>
        </w:rPr>
        <w:t xml:space="preserve"> reserve is located in the</w:t>
      </w:r>
    </w:p>
    <w:p w14:paraId="62352270" w14:textId="4C4ACFED"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a.</w:t>
      </w:r>
      <w:r w:rsidR="00331C36" w:rsidRPr="00EC3FE0">
        <w:rPr>
          <w:rFonts w:ascii="Arial" w:eastAsia="Arial" w:hAnsi="Arial" w:cs="Arial"/>
          <w:lang w:val="en-US"/>
        </w:rPr>
        <w:t xml:space="preserve"> North</w:t>
      </w:r>
      <w:proofErr w:type="gramEnd"/>
      <w:r w:rsidR="00331C36" w:rsidRPr="00EC3FE0">
        <w:rPr>
          <w:rFonts w:ascii="Arial" w:eastAsia="Arial" w:hAnsi="Arial" w:cs="Arial"/>
          <w:lang w:val="en-US"/>
        </w:rPr>
        <w:t xml:space="preserve"> Pacific part of Costa Rica</w:t>
      </w:r>
    </w:p>
    <w:p w14:paraId="2B770BF7" w14:textId="0560B604" w:rsidR="00331C36" w:rsidRPr="00EC3FE0" w:rsidRDefault="005D1BD5" w:rsidP="00EC3FE0">
      <w:pPr>
        <w:spacing w:before="240" w:after="240" w:line="360" w:lineRule="auto"/>
        <w:ind w:left="993" w:right="902"/>
        <w:rPr>
          <w:rFonts w:ascii="Arial" w:eastAsia="Arial" w:hAnsi="Arial" w:cs="Arial"/>
          <w:lang w:val="en-US"/>
        </w:rPr>
      </w:pPr>
      <w:r w:rsidRPr="00EC3FE0">
        <w:rPr>
          <w:rFonts w:ascii="Arial" w:eastAsia="Arial" w:hAnsi="Arial" w:cs="Arial"/>
          <w:lang w:val="en-US"/>
        </w:rPr>
        <w:t>b.</w:t>
      </w:r>
      <w:r w:rsidR="00331C36" w:rsidRPr="00EC3FE0">
        <w:rPr>
          <w:rFonts w:ascii="Arial" w:eastAsia="Arial" w:hAnsi="Arial" w:cs="Arial"/>
          <w:lang w:val="en-US"/>
        </w:rPr>
        <w:t xml:space="preserve"> Eastern part of our country</w:t>
      </w:r>
    </w:p>
    <w:p w14:paraId="1112BE14" w14:textId="59692478"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c.</w:t>
      </w:r>
      <w:r w:rsidR="00331C36" w:rsidRPr="00EC3FE0">
        <w:rPr>
          <w:rFonts w:ascii="Arial" w:eastAsia="Arial" w:hAnsi="Arial" w:cs="Arial"/>
          <w:lang w:val="en-US"/>
        </w:rPr>
        <w:t xml:space="preserve"> South</w:t>
      </w:r>
      <w:proofErr w:type="gramEnd"/>
      <w:r w:rsidR="00331C36" w:rsidRPr="00EC3FE0">
        <w:rPr>
          <w:rFonts w:ascii="Arial" w:eastAsia="Arial" w:hAnsi="Arial" w:cs="Arial"/>
          <w:lang w:val="en-US"/>
        </w:rPr>
        <w:t xml:space="preserve"> Pacific part of our country </w:t>
      </w:r>
    </w:p>
    <w:p w14:paraId="1712B359" w14:textId="5C4C077C" w:rsidR="00331C36" w:rsidRPr="00EC3FE0" w:rsidRDefault="00331C36"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2.</w:t>
      </w:r>
      <w:r w:rsidRPr="00EC3FE0">
        <w:rPr>
          <w:rFonts w:ascii="Arial" w:eastAsia="Arial" w:hAnsi="Arial" w:cs="Arial"/>
          <w:i/>
          <w:iCs/>
          <w:lang w:val="en-US"/>
        </w:rPr>
        <w:t>Borucas</w:t>
      </w:r>
      <w:proofErr w:type="gramEnd"/>
      <w:r w:rsidRPr="00EC3FE0">
        <w:rPr>
          <w:rFonts w:ascii="Arial" w:eastAsia="Arial" w:hAnsi="Arial" w:cs="Arial"/>
          <w:lang w:val="en-US"/>
        </w:rPr>
        <w:t xml:space="preserve"> do not consider themselves defeated by conquistadors because</w:t>
      </w:r>
    </w:p>
    <w:p w14:paraId="43772C02" w14:textId="06658248"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a</w:t>
      </w:r>
      <w:proofErr w:type="gramEnd"/>
      <w:r w:rsidRPr="00EC3FE0">
        <w:rPr>
          <w:rFonts w:ascii="Arial" w:eastAsia="Arial" w:hAnsi="Arial" w:cs="Arial"/>
          <w:lang w:val="en-US"/>
        </w:rPr>
        <w:t>.</w:t>
      </w:r>
      <w:r w:rsidR="00331C36" w:rsidRPr="00EC3FE0">
        <w:rPr>
          <w:rFonts w:ascii="Arial" w:eastAsia="Arial" w:hAnsi="Arial" w:cs="Arial"/>
          <w:lang w:val="en-US"/>
        </w:rPr>
        <w:t xml:space="preserve"> they can still make masks</w:t>
      </w:r>
    </w:p>
    <w:p w14:paraId="4DE017ED" w14:textId="30F2DF89"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b</w:t>
      </w:r>
      <w:proofErr w:type="gramEnd"/>
      <w:r w:rsidRPr="00EC3FE0">
        <w:rPr>
          <w:rFonts w:ascii="Arial" w:eastAsia="Arial" w:hAnsi="Arial" w:cs="Arial"/>
          <w:lang w:val="en-US"/>
        </w:rPr>
        <w:t>.</w:t>
      </w:r>
      <w:r w:rsidR="00331C36" w:rsidRPr="00EC3FE0">
        <w:rPr>
          <w:rFonts w:ascii="Arial" w:eastAsia="Arial" w:hAnsi="Arial" w:cs="Arial"/>
          <w:lang w:val="en-US"/>
        </w:rPr>
        <w:t xml:space="preserve"> their culture is still alive today </w:t>
      </w:r>
    </w:p>
    <w:p w14:paraId="2902B8B7" w14:textId="4CC555EC"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c</w:t>
      </w:r>
      <w:proofErr w:type="gramEnd"/>
      <w:r w:rsidRPr="00EC3FE0">
        <w:rPr>
          <w:rFonts w:ascii="Arial" w:eastAsia="Arial" w:hAnsi="Arial" w:cs="Arial"/>
          <w:lang w:val="en-US"/>
        </w:rPr>
        <w:t>.</w:t>
      </w:r>
      <w:r w:rsidR="00331C36" w:rsidRPr="00EC3FE0">
        <w:rPr>
          <w:rFonts w:ascii="Arial" w:eastAsia="Arial" w:hAnsi="Arial" w:cs="Arial"/>
          <w:lang w:val="en-US"/>
        </w:rPr>
        <w:t xml:space="preserve"> they survived the struggles against conquistadors</w:t>
      </w:r>
    </w:p>
    <w:p w14:paraId="6875013F" w14:textId="230A24E5" w:rsidR="00331C36" w:rsidRPr="00EC3FE0" w:rsidRDefault="00331C36"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3.Some</w:t>
      </w:r>
      <w:proofErr w:type="gramEnd"/>
      <w:r w:rsidRPr="00EC3FE0">
        <w:rPr>
          <w:rFonts w:ascii="Arial" w:eastAsia="Arial" w:hAnsi="Arial" w:cs="Arial"/>
          <w:lang w:val="en-US"/>
        </w:rPr>
        <w:t xml:space="preserve"> ancient </w:t>
      </w:r>
      <w:r w:rsidRPr="00EC3FE0">
        <w:rPr>
          <w:rFonts w:ascii="Arial" w:eastAsia="Arial" w:hAnsi="Arial" w:cs="Arial"/>
          <w:i/>
          <w:iCs/>
          <w:lang w:val="en-US"/>
        </w:rPr>
        <w:t xml:space="preserve">Boruca </w:t>
      </w:r>
      <w:r w:rsidRPr="00EC3FE0">
        <w:rPr>
          <w:rFonts w:ascii="Arial" w:eastAsia="Arial" w:hAnsi="Arial" w:cs="Arial"/>
          <w:lang w:val="en-US"/>
        </w:rPr>
        <w:t>traditions that have survived are</w:t>
      </w:r>
    </w:p>
    <w:p w14:paraId="6BBDB3A3" w14:textId="54F2D691"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a</w:t>
      </w:r>
      <w:proofErr w:type="gramEnd"/>
      <w:r w:rsidRPr="00EC3FE0">
        <w:rPr>
          <w:rFonts w:ascii="Arial" w:eastAsia="Arial" w:hAnsi="Arial" w:cs="Arial"/>
          <w:lang w:val="en-US"/>
        </w:rPr>
        <w:t>.</w:t>
      </w:r>
      <w:r w:rsidR="00331C36" w:rsidRPr="00EC3FE0">
        <w:rPr>
          <w:rFonts w:ascii="Arial" w:eastAsia="Arial" w:hAnsi="Arial" w:cs="Arial"/>
          <w:lang w:val="en-US"/>
        </w:rPr>
        <w:t xml:space="preserve"> crafts, legends and dance </w:t>
      </w:r>
    </w:p>
    <w:p w14:paraId="67A167AD" w14:textId="149DA4CD"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b</w:t>
      </w:r>
      <w:proofErr w:type="gramEnd"/>
      <w:r w:rsidRPr="00EC3FE0">
        <w:rPr>
          <w:rFonts w:ascii="Arial" w:eastAsia="Arial" w:hAnsi="Arial" w:cs="Arial"/>
          <w:lang w:val="en-US"/>
        </w:rPr>
        <w:t>.</w:t>
      </w:r>
      <w:r w:rsidR="00331C36" w:rsidRPr="00EC3FE0">
        <w:rPr>
          <w:rFonts w:ascii="Arial" w:eastAsia="Arial" w:hAnsi="Arial" w:cs="Arial"/>
          <w:lang w:val="en-US"/>
        </w:rPr>
        <w:t xml:space="preserve"> carves, masks and paints</w:t>
      </w:r>
    </w:p>
    <w:p w14:paraId="3613549B" w14:textId="3BB494FA"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lastRenderedPageBreak/>
        <w:t>c</w:t>
      </w:r>
      <w:proofErr w:type="gramEnd"/>
      <w:r w:rsidRPr="00EC3FE0">
        <w:rPr>
          <w:rFonts w:ascii="Arial" w:eastAsia="Arial" w:hAnsi="Arial" w:cs="Arial"/>
          <w:lang w:val="en-US"/>
        </w:rPr>
        <w:t>.</w:t>
      </w:r>
      <w:r w:rsidR="00331C36" w:rsidRPr="00EC3FE0">
        <w:rPr>
          <w:rFonts w:ascii="Arial" w:eastAsia="Arial" w:hAnsi="Arial" w:cs="Arial"/>
          <w:lang w:val="en-US"/>
        </w:rPr>
        <w:t xml:space="preserve"> dance, masks and language</w:t>
      </w:r>
    </w:p>
    <w:p w14:paraId="1EA18259" w14:textId="77777777" w:rsidR="00331C36" w:rsidRPr="00EC3FE0" w:rsidRDefault="00331C36"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4.Masks</w:t>
      </w:r>
      <w:proofErr w:type="gramEnd"/>
      <w:r w:rsidRPr="00EC3FE0">
        <w:rPr>
          <w:rFonts w:ascii="Arial" w:eastAsia="Arial" w:hAnsi="Arial" w:cs="Arial"/>
          <w:lang w:val="en-US"/>
        </w:rPr>
        <w:t xml:space="preserve"> are unique because of their _________.</w:t>
      </w:r>
    </w:p>
    <w:p w14:paraId="3512411D" w14:textId="385F66EE"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a</w:t>
      </w:r>
      <w:proofErr w:type="gramEnd"/>
      <w:r w:rsidRPr="00EC3FE0">
        <w:rPr>
          <w:rFonts w:ascii="Arial" w:eastAsia="Arial" w:hAnsi="Arial" w:cs="Arial"/>
          <w:lang w:val="en-US"/>
        </w:rPr>
        <w:t>.</w:t>
      </w:r>
      <w:r w:rsidR="00331C36" w:rsidRPr="00EC3FE0">
        <w:rPr>
          <w:rFonts w:ascii="Arial" w:eastAsia="Arial" w:hAnsi="Arial" w:cs="Arial"/>
          <w:lang w:val="en-US"/>
        </w:rPr>
        <w:t xml:space="preserve"> colors, size and designs</w:t>
      </w:r>
    </w:p>
    <w:p w14:paraId="1858B288" w14:textId="651F10F6"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b</w:t>
      </w:r>
      <w:proofErr w:type="gramEnd"/>
      <w:r w:rsidRPr="00EC3FE0">
        <w:rPr>
          <w:rFonts w:ascii="Arial" w:eastAsia="Arial" w:hAnsi="Arial" w:cs="Arial"/>
          <w:lang w:val="en-US"/>
        </w:rPr>
        <w:t>.</w:t>
      </w:r>
      <w:r w:rsidR="00331C36" w:rsidRPr="00EC3FE0">
        <w:rPr>
          <w:rFonts w:ascii="Arial" w:eastAsia="Arial" w:hAnsi="Arial" w:cs="Arial"/>
          <w:lang w:val="en-US"/>
        </w:rPr>
        <w:t xml:space="preserve"> materials, size and paints</w:t>
      </w:r>
    </w:p>
    <w:p w14:paraId="4563FF58" w14:textId="560B09A2" w:rsidR="00331C36" w:rsidRPr="00EC3FE0" w:rsidRDefault="005D1BD5" w:rsidP="00EC3FE0">
      <w:pPr>
        <w:spacing w:before="240" w:after="240" w:line="360" w:lineRule="auto"/>
        <w:ind w:left="993" w:right="902"/>
        <w:rPr>
          <w:rFonts w:ascii="Arial" w:eastAsia="Arial" w:hAnsi="Arial" w:cs="Arial"/>
          <w:lang w:val="en-US"/>
        </w:rPr>
      </w:pPr>
      <w:proofErr w:type="gramStart"/>
      <w:r w:rsidRPr="00EC3FE0">
        <w:rPr>
          <w:rFonts w:ascii="Arial" w:eastAsia="Arial" w:hAnsi="Arial" w:cs="Arial"/>
          <w:lang w:val="en-US"/>
        </w:rPr>
        <w:t>c</w:t>
      </w:r>
      <w:proofErr w:type="gramEnd"/>
      <w:r w:rsidRPr="00EC3FE0">
        <w:rPr>
          <w:rFonts w:ascii="Arial" w:eastAsia="Arial" w:hAnsi="Arial" w:cs="Arial"/>
          <w:lang w:val="en-US"/>
        </w:rPr>
        <w:t>.</w:t>
      </w:r>
      <w:r w:rsidR="00331C36" w:rsidRPr="00EC3FE0">
        <w:rPr>
          <w:rFonts w:ascii="Arial" w:eastAsia="Arial" w:hAnsi="Arial" w:cs="Arial"/>
          <w:lang w:val="en-US"/>
        </w:rPr>
        <w:t xml:space="preserve"> colors, designs and paints </w:t>
      </w:r>
    </w:p>
    <w:p w14:paraId="16952E58" w14:textId="77777777" w:rsidR="005D1BD5" w:rsidRPr="00EC3FE0" w:rsidRDefault="00331C36" w:rsidP="00EC3FE0">
      <w:pPr>
        <w:spacing w:before="240" w:after="240" w:line="360" w:lineRule="auto"/>
        <w:ind w:left="993" w:right="902"/>
        <w:rPr>
          <w:rFonts w:ascii="Arial" w:eastAsia="Arial" w:hAnsi="Arial" w:cs="Arial"/>
          <w:b/>
          <w:lang w:val="en-US"/>
        </w:rPr>
      </w:pPr>
      <w:r w:rsidRPr="00EC3FE0">
        <w:rPr>
          <w:rFonts w:ascii="Arial" w:eastAsia="Arial" w:hAnsi="Arial" w:cs="Arial"/>
          <w:b/>
          <w:bCs/>
          <w:lang w:val="en-US"/>
        </w:rPr>
        <w:t>Post- listening:</w:t>
      </w:r>
      <w:r w:rsidRPr="00EC3FE0">
        <w:rPr>
          <w:rFonts w:ascii="Arial" w:eastAsia="Arial" w:hAnsi="Arial" w:cs="Arial"/>
          <w:lang w:val="en-US"/>
        </w:rPr>
        <w:t xml:space="preserve">  Talk to your family about what you learned about the “Festival of the Little Devils (</w:t>
      </w:r>
      <w:r w:rsidRPr="00EC3FE0">
        <w:rPr>
          <w:rFonts w:ascii="Arial" w:eastAsia="Arial" w:hAnsi="Arial" w:cs="Arial"/>
          <w:i/>
          <w:iCs/>
          <w:lang w:val="en-US"/>
        </w:rPr>
        <w:t xml:space="preserve">Fiesta de </w:t>
      </w:r>
      <w:proofErr w:type="spellStart"/>
      <w:r w:rsidRPr="00EC3FE0">
        <w:rPr>
          <w:rFonts w:ascii="Arial" w:eastAsia="Arial" w:hAnsi="Arial" w:cs="Arial"/>
          <w:i/>
          <w:iCs/>
          <w:lang w:val="en-US"/>
        </w:rPr>
        <w:t>los</w:t>
      </w:r>
      <w:proofErr w:type="spellEnd"/>
      <w:r w:rsidRPr="00EC3FE0">
        <w:rPr>
          <w:rFonts w:ascii="Arial" w:eastAsia="Arial" w:hAnsi="Arial" w:cs="Arial"/>
          <w:i/>
          <w:iCs/>
          <w:lang w:val="en-US"/>
        </w:rPr>
        <w:t xml:space="preserve"> </w:t>
      </w:r>
      <w:proofErr w:type="spellStart"/>
      <w:r w:rsidRPr="00EC3FE0">
        <w:rPr>
          <w:rFonts w:ascii="Arial" w:eastAsia="Arial" w:hAnsi="Arial" w:cs="Arial"/>
          <w:i/>
          <w:iCs/>
          <w:lang w:val="en-US"/>
        </w:rPr>
        <w:t>Diablitos</w:t>
      </w:r>
      <w:proofErr w:type="spellEnd"/>
      <w:r w:rsidRPr="00EC3FE0">
        <w:rPr>
          <w:rFonts w:ascii="Arial" w:eastAsia="Arial" w:hAnsi="Arial" w:cs="Arial"/>
          <w:lang w:val="en-US"/>
        </w:rPr>
        <w:t xml:space="preserve">) </w:t>
      </w:r>
      <w:proofErr w:type="spellStart"/>
      <w:r w:rsidRPr="00EC3FE0">
        <w:rPr>
          <w:rFonts w:ascii="Arial" w:eastAsia="Arial" w:hAnsi="Arial" w:cs="Arial"/>
          <w:lang w:val="en-US"/>
        </w:rPr>
        <w:t>Boruca</w:t>
      </w:r>
      <w:proofErr w:type="spellEnd"/>
      <w:r w:rsidRPr="00EC3FE0">
        <w:rPr>
          <w:rFonts w:ascii="Arial" w:eastAsia="Arial" w:hAnsi="Arial" w:cs="Arial"/>
          <w:lang w:val="en-US"/>
        </w:rPr>
        <w:t>, Costa Rica”</w:t>
      </w:r>
    </w:p>
    <w:p w14:paraId="2DFC930C" w14:textId="77777777" w:rsidR="005D1BD5" w:rsidRPr="00EC3FE0" w:rsidRDefault="005D1BD5" w:rsidP="00EC3FE0">
      <w:pPr>
        <w:spacing w:line="360" w:lineRule="auto"/>
        <w:rPr>
          <w:rFonts w:ascii="Arial" w:hAnsi="Arial" w:cs="Arial"/>
          <w:b/>
          <w:bCs/>
          <w:color w:val="C45911" w:themeColor="accent2" w:themeShade="BF"/>
          <w:lang w:val="en-US"/>
        </w:rPr>
      </w:pPr>
      <w:r w:rsidRPr="00EC3FE0">
        <w:rPr>
          <w:rFonts w:ascii="Arial" w:hAnsi="Arial" w:cs="Arial"/>
          <w:b/>
          <w:bCs/>
          <w:color w:val="C45911" w:themeColor="accent2" w:themeShade="BF"/>
          <w:lang w:val="en-US"/>
        </w:rPr>
        <w:br w:type="page"/>
      </w:r>
    </w:p>
    <w:p w14:paraId="57A84D27" w14:textId="0A6DB670" w:rsidR="00331C36" w:rsidRPr="00EC3FE0" w:rsidRDefault="00876C1A" w:rsidP="00EC3FE0">
      <w:pPr>
        <w:pStyle w:val="Ttulo1"/>
        <w:spacing w:before="120" w:after="120" w:line="360" w:lineRule="auto"/>
        <w:ind w:left="992"/>
        <w:rPr>
          <w:rFonts w:ascii="Arial" w:hAnsi="Arial" w:cs="Arial"/>
          <w:sz w:val="24"/>
          <w:szCs w:val="24"/>
          <w:lang w:val="es-ES"/>
        </w:rPr>
      </w:pPr>
      <w:r w:rsidRPr="00EC3FE0">
        <w:rPr>
          <w:rFonts w:ascii="Arial" w:hAnsi="Arial" w:cs="Arial"/>
          <w:sz w:val="24"/>
          <w:szCs w:val="24"/>
          <w:lang w:val="es-ES"/>
        </w:rPr>
        <w:lastRenderedPageBreak/>
        <w:t>Actividades de</w:t>
      </w:r>
      <w:r w:rsidR="00331C36" w:rsidRPr="00EC3FE0">
        <w:rPr>
          <w:rFonts w:ascii="Arial" w:hAnsi="Arial" w:cs="Arial"/>
          <w:sz w:val="24"/>
          <w:szCs w:val="24"/>
          <w:lang w:val="es-ES"/>
        </w:rPr>
        <w:t xml:space="preserve"> Matemática </w:t>
      </w:r>
    </w:p>
    <w:p w14:paraId="418897A3" w14:textId="3DDC9A58" w:rsidR="00331C36" w:rsidRPr="00EC3FE0" w:rsidRDefault="00331C36" w:rsidP="00EC3FE0">
      <w:pPr>
        <w:spacing w:before="120" w:after="120" w:line="360" w:lineRule="auto"/>
        <w:ind w:left="992" w:right="902"/>
        <w:rPr>
          <w:rFonts w:ascii="Arial" w:hAnsi="Arial" w:cs="Arial"/>
          <w:bCs/>
        </w:rPr>
      </w:pPr>
      <w:r w:rsidRPr="00EC3FE0">
        <w:rPr>
          <w:rFonts w:ascii="Arial" w:hAnsi="Arial" w:cs="Arial"/>
          <w:bCs/>
        </w:rPr>
        <w:t>Observe el documento “</w:t>
      </w:r>
      <w:r w:rsidR="008316C9" w:rsidRPr="00EC3FE0">
        <w:rPr>
          <w:rFonts w:ascii="Arial" w:hAnsi="Arial" w:cs="Arial"/>
        </w:rPr>
        <w:t>Día de las Culturas, 12 de octubre, Costa Rica y su diversidad cultural</w:t>
      </w:r>
      <w:r w:rsidRPr="00EC3FE0">
        <w:rPr>
          <w:rFonts w:ascii="Arial" w:hAnsi="Arial" w:cs="Arial"/>
          <w:bCs/>
        </w:rPr>
        <w:t>”.  En la página 5 se encuentra un mapa con la información de los territorios que habitan los pueblos indígenas de Costa Rica.</w:t>
      </w:r>
    </w:p>
    <w:p w14:paraId="6FFD073F" w14:textId="741FA86D" w:rsidR="00B85654" w:rsidRPr="00EC3FE0" w:rsidRDefault="00331C36" w:rsidP="00EC3FE0">
      <w:pPr>
        <w:spacing w:before="120" w:after="120" w:line="360" w:lineRule="auto"/>
        <w:ind w:left="992" w:right="902"/>
        <w:rPr>
          <w:rFonts w:ascii="Arial" w:hAnsi="Arial" w:cs="Arial"/>
          <w:bCs/>
        </w:rPr>
      </w:pPr>
      <w:r w:rsidRPr="00EC3FE0">
        <w:rPr>
          <w:rFonts w:ascii="Arial" w:hAnsi="Arial" w:cs="Arial"/>
          <w:bCs/>
        </w:rPr>
        <w:t>Considere la siguiente información:</w:t>
      </w:r>
    </w:p>
    <w:p w14:paraId="0902A380" w14:textId="7D8D6238" w:rsidR="00876C1A" w:rsidRPr="00EC3FE0" w:rsidRDefault="00331C36" w:rsidP="00EC3FE0">
      <w:pPr>
        <w:spacing w:before="120" w:after="120" w:line="360" w:lineRule="auto"/>
        <w:ind w:left="992" w:right="902"/>
        <w:rPr>
          <w:rFonts w:ascii="Arial" w:hAnsi="Arial" w:cs="Arial"/>
          <w:b/>
          <w:bCs/>
          <w:lang w:val="es-ES"/>
        </w:rPr>
      </w:pPr>
      <w:r w:rsidRPr="00EC3FE0">
        <w:rPr>
          <w:rFonts w:ascii="Arial" w:hAnsi="Arial" w:cs="Arial"/>
          <w:b/>
          <w:bCs/>
          <w:lang w:val="es-ES"/>
        </w:rPr>
        <w:t>Modelización por función lineal</w:t>
      </w:r>
    </w:p>
    <w:p w14:paraId="25D31727" w14:textId="77777777" w:rsidR="00331C36" w:rsidRPr="00EC3FE0" w:rsidRDefault="00331C36" w:rsidP="00EC3FE0">
      <w:pPr>
        <w:spacing w:before="120" w:after="120" w:line="360" w:lineRule="auto"/>
        <w:ind w:left="992" w:right="902"/>
        <w:rPr>
          <w:rFonts w:ascii="Arial" w:hAnsi="Arial" w:cs="Arial"/>
          <w:lang w:val="es-ES"/>
        </w:rPr>
      </w:pPr>
      <w:r w:rsidRPr="00EC3FE0">
        <w:rPr>
          <w:rFonts w:ascii="Arial" w:hAnsi="Arial" w:cs="Arial"/>
          <w:lang w:val="es-ES"/>
        </w:rPr>
        <w:t>La función lineal puede ser utilizada para modelar muchos fenómenos naturales o sociales.  Otras veces, la función lineal permite representar las condiciones más simples de un fenómeno.  Es decir, puede utilizarse como primer medio para aproximar una situación.  Aunque a veces no sea la mejor, puede ser un inicio para continuar los procesos de modelización.</w:t>
      </w:r>
    </w:p>
    <w:p w14:paraId="2E2BFFD2" w14:textId="77777777" w:rsidR="00331C36" w:rsidRPr="00EC3FE0" w:rsidRDefault="00331C36" w:rsidP="00EC3FE0">
      <w:pPr>
        <w:spacing w:line="360" w:lineRule="auto"/>
        <w:ind w:left="993" w:right="902"/>
        <w:rPr>
          <w:rFonts w:ascii="Arial" w:hAnsi="Arial" w:cs="Arial"/>
          <w:lang w:val="es-ES"/>
        </w:rPr>
      </w:pPr>
      <w:r w:rsidRPr="00EC3FE0">
        <w:rPr>
          <w:rFonts w:ascii="Arial" w:hAnsi="Arial" w:cs="Arial"/>
          <w:lang w:val="es-ES"/>
        </w:rPr>
        <w:t xml:space="preserve">En el censo del año 2000 la población indígena correspondió a 63876 y la población total nacional era 3 810 000.  </w:t>
      </w:r>
    </w:p>
    <w:p w14:paraId="6901EE28" w14:textId="3213EDE6" w:rsidR="00331C36" w:rsidRPr="00EC3FE0" w:rsidRDefault="00331C36" w:rsidP="00EC3FE0">
      <w:pPr>
        <w:spacing w:line="360" w:lineRule="auto"/>
        <w:ind w:left="993" w:right="902"/>
        <w:rPr>
          <w:rFonts w:ascii="Arial" w:hAnsi="Arial" w:cs="Arial"/>
          <w:lang w:val="es-ES"/>
        </w:rPr>
      </w:pPr>
      <w:r w:rsidRPr="00EC3FE0">
        <w:rPr>
          <w:rFonts w:ascii="Arial" w:hAnsi="Arial" w:cs="Arial"/>
          <w:lang w:val="es-ES"/>
        </w:rPr>
        <w:t xml:space="preserve">En el censo 2011 indica que la población indígena fue de104 143 y el total nacional fue de   </w:t>
      </w:r>
      <w:r w:rsidR="00B85654" w:rsidRPr="00EC3FE0">
        <w:rPr>
          <w:rFonts w:ascii="Arial" w:hAnsi="Arial" w:cs="Arial"/>
          <w:lang w:val="es-ES"/>
        </w:rPr>
        <w:t xml:space="preserve">       </w:t>
      </w:r>
      <w:r w:rsidRPr="00EC3FE0">
        <w:rPr>
          <w:rFonts w:ascii="Arial" w:hAnsi="Arial" w:cs="Arial"/>
          <w:lang w:val="es-ES"/>
        </w:rPr>
        <w:t>4 301 712</w:t>
      </w:r>
    </w:p>
    <w:p w14:paraId="0A1A70B1" w14:textId="77777777" w:rsidR="00331C36" w:rsidRPr="00EC3FE0" w:rsidRDefault="00331C36" w:rsidP="00EC3FE0">
      <w:pPr>
        <w:spacing w:line="360" w:lineRule="auto"/>
        <w:ind w:left="993" w:right="902"/>
        <w:rPr>
          <w:rFonts w:ascii="Arial" w:hAnsi="Arial" w:cs="Arial"/>
          <w:lang w:val="es-ES"/>
        </w:rPr>
      </w:pPr>
      <w:r w:rsidRPr="00EC3FE0">
        <w:rPr>
          <w:rFonts w:ascii="Arial" w:hAnsi="Arial" w:cs="Arial"/>
          <w:lang w:val="es-ES"/>
        </w:rPr>
        <w:t>Si consideramos que existe una relación de crecimiento lineal entre la población total nacional y la población indígena, ¿cuál sería la población indígena en el año 2021 si la población nacional fue de 5 180 000 personas?</w:t>
      </w:r>
    </w:p>
    <w:p w14:paraId="46556838" w14:textId="77777777" w:rsidR="005D1BD5" w:rsidRPr="00EC3FE0" w:rsidRDefault="00331C36" w:rsidP="00EC3FE0">
      <w:pPr>
        <w:spacing w:line="360" w:lineRule="auto"/>
        <w:ind w:left="993" w:right="902"/>
        <w:rPr>
          <w:rFonts w:ascii="Arial" w:hAnsi="Arial" w:cs="Arial"/>
          <w:lang w:val="es-ES"/>
        </w:rPr>
      </w:pPr>
      <w:r w:rsidRPr="00EC3FE0">
        <w:rPr>
          <w:rFonts w:ascii="Arial" w:hAnsi="Arial" w:cs="Arial"/>
          <w:lang w:val="es-ES"/>
        </w:rPr>
        <w:t>Trate de obtener la función lineal que relacione la Población indígena (x) con la población total nacional (y)</w:t>
      </w:r>
    </w:p>
    <w:p w14:paraId="08BF7854" w14:textId="2F46B333" w:rsidR="00331C36" w:rsidRPr="00EC3FE0" w:rsidRDefault="00331C36" w:rsidP="00EC3FE0">
      <w:pPr>
        <w:spacing w:line="360" w:lineRule="auto"/>
        <w:ind w:left="993" w:right="902"/>
        <w:rPr>
          <w:rFonts w:ascii="Arial" w:hAnsi="Arial" w:cs="Arial"/>
          <w:lang w:val="es-ES"/>
        </w:rPr>
      </w:pPr>
      <w:r w:rsidRPr="00EC3FE0">
        <w:rPr>
          <w:rFonts w:ascii="Arial" w:hAnsi="Arial" w:cs="Arial"/>
          <w:lang w:val="es-ES"/>
        </w:rPr>
        <w:t>Si necesita alguna ayuda, siga las siguientes sugerencias:</w:t>
      </w:r>
    </w:p>
    <w:p w14:paraId="3477D242" w14:textId="77777777" w:rsidR="00331C36" w:rsidRPr="00EC3FE0" w:rsidRDefault="00331C36" w:rsidP="00EC3FE0">
      <w:pPr>
        <w:pStyle w:val="Prrafodelista"/>
        <w:numPr>
          <w:ilvl w:val="0"/>
          <w:numId w:val="6"/>
        </w:numPr>
        <w:spacing w:after="160" w:line="360" w:lineRule="auto"/>
        <w:ind w:left="993" w:right="902" w:firstLine="0"/>
        <w:rPr>
          <w:rFonts w:ascii="Arial" w:hAnsi="Arial" w:cs="Arial"/>
          <w:lang w:val="es-ES"/>
        </w:rPr>
      </w:pPr>
      <w:r w:rsidRPr="00EC3FE0">
        <w:rPr>
          <w:rFonts w:ascii="Arial" w:hAnsi="Arial" w:cs="Arial"/>
          <w:lang w:val="es-ES"/>
        </w:rPr>
        <w:t>Considere los pares ordenados (64 000, 3 810 000)  y (104 000, 4 302 000)  (datos redondeados)</w:t>
      </w:r>
    </w:p>
    <w:p w14:paraId="268CA644" w14:textId="77777777" w:rsidR="00331C36" w:rsidRPr="00EC3FE0" w:rsidRDefault="00331C36" w:rsidP="00EC3FE0">
      <w:pPr>
        <w:pStyle w:val="Prrafodelista"/>
        <w:numPr>
          <w:ilvl w:val="0"/>
          <w:numId w:val="6"/>
        </w:numPr>
        <w:spacing w:after="160" w:line="360" w:lineRule="auto"/>
        <w:ind w:left="993" w:right="902" w:firstLine="0"/>
        <w:rPr>
          <w:rFonts w:ascii="Arial" w:hAnsi="Arial" w:cs="Arial"/>
          <w:lang w:val="es-ES"/>
        </w:rPr>
      </w:pPr>
      <w:r w:rsidRPr="00EC3FE0">
        <w:rPr>
          <w:rFonts w:ascii="Arial" w:hAnsi="Arial" w:cs="Arial"/>
          <w:lang w:val="es-ES"/>
        </w:rPr>
        <w:t>Halle el criterio de la función lineal (f(x)= mx + b) que pasa por esos puntos:</w:t>
      </w:r>
    </w:p>
    <w:p w14:paraId="7CD34B0D" w14:textId="77777777" w:rsidR="00331C36" w:rsidRPr="00EC3FE0" w:rsidRDefault="00331C36" w:rsidP="00EC3FE0">
      <w:pPr>
        <w:pStyle w:val="Prrafodelista"/>
        <w:numPr>
          <w:ilvl w:val="1"/>
          <w:numId w:val="6"/>
        </w:numPr>
        <w:spacing w:after="160" w:line="360" w:lineRule="auto"/>
        <w:ind w:left="1418" w:right="902" w:firstLine="0"/>
        <w:rPr>
          <w:rFonts w:ascii="Arial" w:hAnsi="Arial" w:cs="Arial"/>
          <w:lang w:val="es-ES"/>
        </w:rPr>
      </w:pPr>
      <w:r w:rsidRPr="00EC3FE0">
        <w:rPr>
          <w:rFonts w:ascii="Arial" w:hAnsi="Arial" w:cs="Arial"/>
          <w:lang w:val="es-ES"/>
        </w:rPr>
        <w:t xml:space="preserve">Halle la pendiente de la función utilizando la fórmula </w:t>
      </w:r>
      <m:oMath>
        <m:r>
          <w:rPr>
            <w:rFonts w:ascii="Cambria Math" w:hAnsi="Cambria Math" w:cs="Arial"/>
            <w:lang w:val="es-ES"/>
          </w:rPr>
          <m:t>m=</m:t>
        </m:r>
        <m:f>
          <m:fPr>
            <m:ctrlPr>
              <w:rPr>
                <w:rFonts w:ascii="Cambria Math" w:hAnsi="Cambria Math" w:cs="Arial"/>
                <w:i/>
                <w:lang w:val="es-ES"/>
              </w:rPr>
            </m:ctrlPr>
          </m:fPr>
          <m:num>
            <m:sSub>
              <m:sSubPr>
                <m:ctrlPr>
                  <w:rPr>
                    <w:rFonts w:ascii="Cambria Math" w:hAnsi="Cambria Math" w:cs="Arial"/>
                    <w:i/>
                    <w:lang w:val="es-ES"/>
                  </w:rPr>
                </m:ctrlPr>
              </m:sSubPr>
              <m:e>
                <m:r>
                  <w:rPr>
                    <w:rFonts w:ascii="Cambria Math" w:hAnsi="Cambria Math" w:cs="Arial"/>
                    <w:lang w:val="es-ES"/>
                  </w:rPr>
                  <m:t>y</m:t>
                </m:r>
              </m:e>
              <m:sub>
                <m:r>
                  <w:rPr>
                    <w:rFonts w:ascii="Cambria Math" w:hAnsi="Cambria Math" w:cs="Arial"/>
                    <w:lang w:val="es-ES"/>
                  </w:rPr>
                  <m:t>2</m:t>
                </m:r>
              </m:sub>
            </m:sSub>
            <m:r>
              <w:rPr>
                <w:rFonts w:ascii="Cambria Math" w:hAnsi="Cambria Math" w:cs="Arial"/>
                <w:lang w:val="es-ES"/>
              </w:rPr>
              <m:t>-</m:t>
            </m:r>
            <m:sSub>
              <m:sSubPr>
                <m:ctrlPr>
                  <w:rPr>
                    <w:rFonts w:ascii="Cambria Math" w:hAnsi="Cambria Math" w:cs="Arial"/>
                    <w:i/>
                    <w:lang w:val="es-ES"/>
                  </w:rPr>
                </m:ctrlPr>
              </m:sSubPr>
              <m:e>
                <m:r>
                  <w:rPr>
                    <w:rFonts w:ascii="Cambria Math" w:hAnsi="Cambria Math" w:cs="Arial"/>
                    <w:lang w:val="es-ES"/>
                  </w:rPr>
                  <m:t>y</m:t>
                </m:r>
              </m:e>
              <m:sub>
                <m:r>
                  <w:rPr>
                    <w:rFonts w:ascii="Cambria Math" w:hAnsi="Cambria Math" w:cs="Arial"/>
                    <w:lang w:val="es-ES"/>
                  </w:rPr>
                  <m:t>1</m:t>
                </m:r>
              </m:sub>
            </m:sSub>
          </m:num>
          <m:den>
            <m:sSub>
              <m:sSubPr>
                <m:ctrlPr>
                  <w:rPr>
                    <w:rFonts w:ascii="Cambria Math" w:hAnsi="Cambria Math" w:cs="Arial"/>
                    <w:i/>
                    <w:lang w:val="es-ES"/>
                  </w:rPr>
                </m:ctrlPr>
              </m:sSubPr>
              <m:e>
                <m:r>
                  <w:rPr>
                    <w:rFonts w:ascii="Cambria Math" w:hAnsi="Cambria Math" w:cs="Arial"/>
                    <w:lang w:val="es-ES"/>
                  </w:rPr>
                  <m:t>x</m:t>
                </m:r>
              </m:e>
              <m:sub>
                <m:r>
                  <w:rPr>
                    <w:rFonts w:ascii="Cambria Math" w:hAnsi="Cambria Math" w:cs="Arial"/>
                    <w:lang w:val="es-ES"/>
                  </w:rPr>
                  <m:t>2</m:t>
                </m:r>
              </m:sub>
            </m:sSub>
            <m:r>
              <w:rPr>
                <w:rFonts w:ascii="Cambria Math" w:hAnsi="Cambria Math" w:cs="Arial"/>
                <w:lang w:val="es-ES"/>
              </w:rPr>
              <m:t>-</m:t>
            </m:r>
            <m:sSub>
              <m:sSubPr>
                <m:ctrlPr>
                  <w:rPr>
                    <w:rFonts w:ascii="Cambria Math" w:hAnsi="Cambria Math" w:cs="Arial"/>
                    <w:i/>
                    <w:lang w:val="es-ES"/>
                  </w:rPr>
                </m:ctrlPr>
              </m:sSubPr>
              <m:e>
                <m:r>
                  <w:rPr>
                    <w:rFonts w:ascii="Cambria Math" w:hAnsi="Cambria Math" w:cs="Arial"/>
                    <w:lang w:val="es-ES"/>
                  </w:rPr>
                  <m:t>x</m:t>
                </m:r>
              </m:e>
              <m:sub>
                <m:r>
                  <w:rPr>
                    <w:rFonts w:ascii="Cambria Math" w:hAnsi="Cambria Math" w:cs="Arial"/>
                    <w:lang w:val="es-ES"/>
                  </w:rPr>
                  <m:t>1</m:t>
                </m:r>
              </m:sub>
            </m:sSub>
          </m:den>
        </m:f>
      </m:oMath>
    </w:p>
    <w:p w14:paraId="1D563CD8" w14:textId="08251072" w:rsidR="00331C36" w:rsidRPr="00EC3FE0" w:rsidRDefault="00331C36" w:rsidP="00EC3FE0">
      <w:pPr>
        <w:pStyle w:val="Prrafodelista"/>
        <w:numPr>
          <w:ilvl w:val="1"/>
          <w:numId w:val="6"/>
        </w:numPr>
        <w:spacing w:after="160" w:line="360" w:lineRule="auto"/>
        <w:ind w:left="1418" w:right="902" w:firstLine="0"/>
        <w:rPr>
          <w:rFonts w:ascii="Arial" w:hAnsi="Arial" w:cs="Arial"/>
          <w:lang w:val="es-ES"/>
        </w:rPr>
      </w:pPr>
      <w:r w:rsidRPr="00EC3FE0">
        <w:rPr>
          <w:rFonts w:ascii="Arial" w:eastAsiaTheme="minorEastAsia" w:hAnsi="Arial" w:cs="Arial"/>
          <w:lang w:val="es-ES"/>
        </w:rPr>
        <w:t>Posteriormente hallar la intersección con el eje y (b).</w:t>
      </w:r>
    </w:p>
    <w:p w14:paraId="1068E990" w14:textId="77777777" w:rsidR="00331C36" w:rsidRPr="00EC3FE0" w:rsidRDefault="00331C36" w:rsidP="00EC3FE0">
      <w:pPr>
        <w:pStyle w:val="Prrafodelista"/>
        <w:numPr>
          <w:ilvl w:val="0"/>
          <w:numId w:val="6"/>
        </w:numPr>
        <w:spacing w:after="160" w:line="360" w:lineRule="auto"/>
        <w:ind w:left="993" w:right="902" w:firstLine="0"/>
        <w:rPr>
          <w:rFonts w:ascii="Arial" w:hAnsi="Arial" w:cs="Arial"/>
          <w:lang w:val="es-ES"/>
        </w:rPr>
      </w:pPr>
      <w:r w:rsidRPr="00EC3FE0">
        <w:rPr>
          <w:rFonts w:ascii="Arial" w:hAnsi="Arial" w:cs="Arial"/>
          <w:lang w:val="es-ES"/>
        </w:rPr>
        <w:t>Una vez hallado el criterio de la función, determine el valor de la población indígena en el 2021 (x) si se conoce que el total de la población nacional es de 5 180 000</w:t>
      </w:r>
    </w:p>
    <w:p w14:paraId="3A3696EF" w14:textId="46733D3C" w:rsidR="00331C36" w:rsidRPr="00EC3FE0" w:rsidRDefault="00331C36" w:rsidP="00EC3FE0">
      <w:pPr>
        <w:spacing w:line="360" w:lineRule="auto"/>
        <w:ind w:left="993" w:right="902"/>
        <w:rPr>
          <w:rFonts w:ascii="Arial" w:hAnsi="Arial" w:cs="Arial"/>
          <w:lang w:val="es-ES"/>
        </w:rPr>
      </w:pPr>
      <w:r w:rsidRPr="00EC3FE0">
        <w:rPr>
          <w:rFonts w:ascii="Arial" w:hAnsi="Arial" w:cs="Arial"/>
          <w:lang w:val="es-ES"/>
        </w:rPr>
        <w:t xml:space="preserve"> Cabe destacar que este es el primer modelado sugerido, ya que tanto los estudiantes de décimo año como de undécimo año han desarrollado las habilidades específicas correspondientes a la </w:t>
      </w:r>
      <w:r w:rsidRPr="00EC3FE0">
        <w:rPr>
          <w:rFonts w:ascii="Arial" w:hAnsi="Arial" w:cs="Arial"/>
          <w:lang w:val="es-ES"/>
        </w:rPr>
        <w:lastRenderedPageBreak/>
        <w:t>función lineal.   A los estudiantes de undécimo año se les solicita investigar ¿cuáles de las funciones conocidas podrían modelar mejor el crecimiento poblacional?</w:t>
      </w:r>
    </w:p>
    <w:p w14:paraId="4E010D60" w14:textId="196AE8E7" w:rsidR="00617F0C" w:rsidRPr="00EC3FE0" w:rsidRDefault="00617F0C" w:rsidP="00EC3FE0">
      <w:pPr>
        <w:spacing w:line="360" w:lineRule="auto"/>
        <w:rPr>
          <w:rFonts w:ascii="Arial" w:hAnsi="Arial" w:cs="Arial"/>
          <w:lang w:val="es-ES"/>
        </w:rPr>
      </w:pPr>
      <w:r w:rsidRPr="00EC3FE0">
        <w:rPr>
          <w:rFonts w:ascii="Arial" w:hAnsi="Arial" w:cs="Arial"/>
          <w:lang w:val="es-ES"/>
        </w:rPr>
        <w:br w:type="page"/>
      </w:r>
    </w:p>
    <w:p w14:paraId="7FB7D940" w14:textId="0D0B06B2" w:rsidR="00617F0C" w:rsidRPr="00EC3FE0" w:rsidRDefault="00617F0C" w:rsidP="00EC3FE0">
      <w:pPr>
        <w:pStyle w:val="Ttulo1"/>
        <w:spacing w:before="120" w:after="120" w:line="360" w:lineRule="auto"/>
        <w:ind w:left="992"/>
        <w:rPr>
          <w:rFonts w:ascii="Arial" w:hAnsi="Arial" w:cs="Arial"/>
          <w:sz w:val="24"/>
          <w:szCs w:val="24"/>
          <w:lang w:val="es-ES"/>
        </w:rPr>
      </w:pPr>
      <w:r w:rsidRPr="00EC3FE0">
        <w:rPr>
          <w:rFonts w:ascii="Arial" w:hAnsi="Arial" w:cs="Arial"/>
          <w:sz w:val="24"/>
          <w:szCs w:val="24"/>
          <w:lang w:val="es-ES"/>
        </w:rPr>
        <w:lastRenderedPageBreak/>
        <w:t>Asignatura: Biología</w:t>
      </w:r>
    </w:p>
    <w:p w14:paraId="4B166D80" w14:textId="77777777" w:rsidR="00617F0C" w:rsidRPr="00EC3FE0" w:rsidRDefault="00617F0C" w:rsidP="00EC3FE0">
      <w:pPr>
        <w:spacing w:before="120" w:after="120" w:line="360" w:lineRule="auto"/>
        <w:ind w:left="992" w:right="618"/>
        <w:rPr>
          <w:rFonts w:ascii="Arial" w:hAnsi="Arial" w:cs="Arial"/>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3FE0">
        <w:rPr>
          <w:rFonts w:ascii="Arial" w:hAnsi="Arial" w:cs="Arial"/>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Educación Diversificada: académica (diurna y nocturna), técnica y modalidades de Educación de Personas Jóvenes y Adultas (EPJA).</w:t>
      </w:r>
    </w:p>
    <w:p w14:paraId="3673AE14" w14:textId="77777777" w:rsidR="00617F0C" w:rsidRPr="00EC3FE0" w:rsidRDefault="00617F0C" w:rsidP="00EC3FE0">
      <w:pPr>
        <w:spacing w:line="360" w:lineRule="auto"/>
        <w:ind w:left="993" w:right="616"/>
        <w:rPr>
          <w:rFonts w:ascii="Arial" w:hAnsi="Arial" w:cs="Arial"/>
        </w:rPr>
      </w:pPr>
    </w:p>
    <w:p w14:paraId="0EEA024C" w14:textId="52913B16" w:rsidR="00617F0C" w:rsidRPr="00EC3FE0" w:rsidRDefault="00617F0C" w:rsidP="00EC3FE0">
      <w:pPr>
        <w:spacing w:line="360" w:lineRule="auto"/>
        <w:ind w:left="993" w:right="616"/>
        <w:rPr>
          <w:rFonts w:ascii="Arial" w:hAnsi="Arial" w:cs="Arial"/>
          <w:b/>
          <w:bCs/>
          <w:u w:val="single"/>
        </w:rPr>
      </w:pPr>
      <w:r w:rsidRPr="00EC3FE0">
        <w:rPr>
          <w:rFonts w:ascii="Arial" w:hAnsi="Arial" w:cs="Arial"/>
          <w:b/>
          <w:bCs/>
          <w:u w:val="single"/>
        </w:rPr>
        <w:t>INDICACIONES:</w:t>
      </w:r>
    </w:p>
    <w:p w14:paraId="67665DD1" w14:textId="77777777" w:rsidR="005D1BD5" w:rsidRPr="00EC3FE0" w:rsidRDefault="005D1BD5" w:rsidP="00EC3FE0">
      <w:pPr>
        <w:spacing w:line="360" w:lineRule="auto"/>
        <w:ind w:left="993" w:right="616"/>
        <w:rPr>
          <w:rFonts w:ascii="Arial" w:hAnsi="Arial" w:cs="Arial"/>
        </w:rPr>
      </w:pPr>
      <w:r w:rsidRPr="00EC3FE0">
        <w:rPr>
          <w:rFonts w:ascii="Arial" w:hAnsi="Arial" w:cs="Arial"/>
        </w:rPr>
        <w:t xml:space="preserve">Docente: </w:t>
      </w:r>
    </w:p>
    <w:p w14:paraId="289496B5" w14:textId="2A8A6F71" w:rsidR="005D1BD5" w:rsidRPr="00EC3FE0" w:rsidRDefault="005D1BD5" w:rsidP="00EC3FE0">
      <w:pPr>
        <w:spacing w:line="360" w:lineRule="auto"/>
        <w:ind w:left="851" w:right="758"/>
        <w:rPr>
          <w:rFonts w:ascii="Arial" w:hAnsi="Arial" w:cs="Arial"/>
        </w:rPr>
      </w:pPr>
      <w:r w:rsidRPr="00EC3FE0">
        <w:rPr>
          <w:rFonts w:ascii="Arial" w:hAnsi="Arial" w:cs="Arial"/>
        </w:rPr>
        <w:t xml:space="preserve">Este recurso, le permitirá orientar el proceso de mediación oportuna para la población que atiende y garantizar el desarrollo de habilidades para la vida, la cultura y la sostenibilidad. </w:t>
      </w:r>
    </w:p>
    <w:p w14:paraId="48D6D3B8" w14:textId="2DD77100" w:rsidR="005D1BD5" w:rsidRPr="00EC3FE0" w:rsidRDefault="005D1BD5" w:rsidP="00EC3FE0">
      <w:pPr>
        <w:spacing w:line="360" w:lineRule="auto"/>
        <w:ind w:left="993" w:right="616"/>
        <w:rPr>
          <w:rFonts w:ascii="Arial" w:hAnsi="Arial" w:cs="Arial"/>
        </w:rPr>
      </w:pPr>
      <w:r w:rsidRPr="00EC3FE0">
        <w:rPr>
          <w:rFonts w:ascii="Arial" w:hAnsi="Arial" w:cs="Arial"/>
        </w:rPr>
        <w:t xml:space="preserve">Estudiante: </w:t>
      </w:r>
    </w:p>
    <w:p w14:paraId="1BE20497" w14:textId="748522E4" w:rsidR="005D1BD5" w:rsidRPr="00EC3FE0" w:rsidRDefault="005D1BD5" w:rsidP="00EC3FE0">
      <w:pPr>
        <w:spacing w:line="360" w:lineRule="auto"/>
        <w:ind w:left="851" w:right="758"/>
        <w:rPr>
          <w:rFonts w:ascii="Arial" w:hAnsi="Arial" w:cs="Arial"/>
        </w:rPr>
      </w:pPr>
      <w:r w:rsidRPr="00EC3FE0">
        <w:rPr>
          <w:rFonts w:ascii="Arial" w:hAnsi="Arial" w:cs="Arial"/>
        </w:rPr>
        <w:t xml:space="preserve">A continuación, se presenta una tabla con dos columnas, a su izquierda, se encuentran algunos aspectos que considera la UNESCO importantes en el ámbito de la cultura para el desarrollo sostenible. A su derecha, la columna con el título </w:t>
      </w:r>
      <w:r w:rsidRPr="00EC3FE0">
        <w:rPr>
          <w:rFonts w:ascii="Arial" w:hAnsi="Arial" w:cs="Arial"/>
          <w:b/>
          <w:bCs/>
          <w:u w:val="single"/>
        </w:rPr>
        <w:t>“Mi plan cultural para el desarrollo sostenible”.</w:t>
      </w:r>
      <w:r w:rsidRPr="00EC3FE0">
        <w:rPr>
          <w:rFonts w:ascii="Arial" w:hAnsi="Arial" w:cs="Arial"/>
        </w:rPr>
        <w:t xml:space="preserve"> Complete, los espacios de la columna de su derecha, anotando para cada uno de los enunciados, acciones llevadas a cabo en su comunidad o contexto, para mejorar su vida, la cultura y la sostenibilidad</w:t>
      </w:r>
    </w:p>
    <w:p w14:paraId="5231F3F2" w14:textId="77777777" w:rsidR="00617F0C" w:rsidRPr="00EC3FE0" w:rsidRDefault="00617F0C" w:rsidP="00EC3FE0">
      <w:pPr>
        <w:spacing w:line="360" w:lineRule="auto"/>
        <w:ind w:left="993" w:right="616"/>
        <w:rPr>
          <w:rFonts w:ascii="Arial" w:hAnsi="Arial" w:cs="Arial"/>
        </w:rPr>
      </w:pPr>
    </w:p>
    <w:p w14:paraId="47FE41FD" w14:textId="77777777" w:rsidR="00617F0C" w:rsidRPr="00EC3FE0" w:rsidRDefault="00617F0C" w:rsidP="00EC3FE0">
      <w:pPr>
        <w:spacing w:line="360" w:lineRule="auto"/>
        <w:ind w:left="993" w:right="616"/>
        <w:rPr>
          <w:rFonts w:ascii="Arial" w:hAnsi="Arial" w:cs="Arial"/>
        </w:rPr>
      </w:pPr>
    </w:p>
    <w:tbl>
      <w:tblPr>
        <w:tblStyle w:val="Tabladecuadrcula1clara"/>
        <w:tblW w:w="4230" w:type="pct"/>
        <w:tblInd w:w="988" w:type="dxa"/>
        <w:tblLayout w:type="fixed"/>
        <w:tblLook w:val="04A0" w:firstRow="1" w:lastRow="0" w:firstColumn="1" w:lastColumn="0" w:noHBand="0" w:noVBand="1"/>
      </w:tblPr>
      <w:tblGrid>
        <w:gridCol w:w="8505"/>
        <w:gridCol w:w="1842"/>
      </w:tblGrid>
      <w:tr w:rsidR="00617F0C" w:rsidRPr="00EC3FE0" w14:paraId="12F0083E" w14:textId="77777777" w:rsidTr="00EC3F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10" w:type="pct"/>
            <w:shd w:val="clear" w:color="auto" w:fill="1F3864" w:themeFill="accent1" w:themeFillShade="80"/>
          </w:tcPr>
          <w:p w14:paraId="00366CAB" w14:textId="77777777" w:rsidR="00617F0C" w:rsidRPr="00EC3FE0" w:rsidRDefault="00617F0C" w:rsidP="00EC3FE0">
            <w:pPr>
              <w:spacing w:line="360" w:lineRule="auto"/>
              <w:ind w:left="176" w:right="616"/>
              <w:rPr>
                <w:rFonts w:ascii="Arial" w:hAnsi="Arial" w:cs="Arial"/>
              </w:rPr>
            </w:pPr>
            <w:bookmarkStart w:id="2" w:name="_GoBack" w:colFirst="0" w:colLast="1"/>
            <w:r w:rsidRPr="00EC3FE0">
              <w:rPr>
                <w:rFonts w:ascii="Arial" w:hAnsi="Arial" w:cs="Arial"/>
              </w:rPr>
              <w:t>La cultura para el desarrollo sostenible (UNESCO)</w:t>
            </w:r>
          </w:p>
        </w:tc>
        <w:tc>
          <w:tcPr>
            <w:tcW w:w="890" w:type="pct"/>
            <w:shd w:val="clear" w:color="auto" w:fill="1F3864" w:themeFill="accent1" w:themeFillShade="80"/>
          </w:tcPr>
          <w:p w14:paraId="42F382DC" w14:textId="77777777" w:rsidR="00617F0C" w:rsidRPr="00EC3FE0" w:rsidRDefault="00617F0C" w:rsidP="00EC3FE0">
            <w:pPr>
              <w:spacing w:line="360" w:lineRule="auto"/>
              <w:ind w:left="138" w:right="172"/>
              <w:cnfStyle w:val="100000000000" w:firstRow="1" w:lastRow="0" w:firstColumn="0" w:lastColumn="0" w:oddVBand="0" w:evenVBand="0" w:oddHBand="0" w:evenHBand="0" w:firstRowFirstColumn="0" w:firstRowLastColumn="0" w:lastRowFirstColumn="0" w:lastRowLastColumn="0"/>
              <w:rPr>
                <w:rFonts w:ascii="Arial" w:hAnsi="Arial" w:cs="Arial"/>
              </w:rPr>
            </w:pPr>
            <w:r w:rsidRPr="00EC3FE0">
              <w:rPr>
                <w:rFonts w:ascii="Arial" w:hAnsi="Arial" w:cs="Arial"/>
              </w:rPr>
              <w:t xml:space="preserve">Mi plan cultural para el desarrollo sostenible </w:t>
            </w:r>
          </w:p>
        </w:tc>
      </w:tr>
      <w:bookmarkEnd w:id="2"/>
      <w:tr w:rsidR="00617F0C" w:rsidRPr="00EC3FE0" w14:paraId="0E9DFA7D" w14:textId="77777777" w:rsidTr="00617F0C">
        <w:tc>
          <w:tcPr>
            <w:cnfStyle w:val="001000000000" w:firstRow="0" w:lastRow="0" w:firstColumn="1" w:lastColumn="0" w:oddVBand="0" w:evenVBand="0" w:oddHBand="0" w:evenHBand="0" w:firstRowFirstColumn="0" w:firstRowLastColumn="0" w:lastRowFirstColumn="0" w:lastRowLastColumn="0"/>
            <w:tcW w:w="4110" w:type="pct"/>
            <w:shd w:val="clear" w:color="auto" w:fill="auto"/>
          </w:tcPr>
          <w:p w14:paraId="1D78FDFB" w14:textId="77777777" w:rsidR="00617F0C" w:rsidRPr="00EC3FE0" w:rsidRDefault="00617F0C" w:rsidP="00EC3FE0">
            <w:pPr>
              <w:spacing w:after="160" w:line="360" w:lineRule="auto"/>
              <w:ind w:left="176" w:right="616"/>
              <w:rPr>
                <w:rFonts w:ascii="Arial" w:hAnsi="Arial" w:cs="Arial"/>
                <w:b w:val="0"/>
              </w:rPr>
            </w:pPr>
            <w:r w:rsidRPr="00EC3FE0">
              <w:rPr>
                <w:rFonts w:ascii="Arial" w:hAnsi="Arial" w:cs="Arial"/>
                <w:b w:val="0"/>
              </w:rPr>
              <w:t>La cultura forma parte de nuestro ser y configura nuestra identidad. Sin cultura no hay desarrollo sostenible.</w:t>
            </w:r>
          </w:p>
          <w:p w14:paraId="45B4364A" w14:textId="77777777" w:rsidR="00617F0C" w:rsidRPr="00EC3FE0" w:rsidRDefault="00617F0C" w:rsidP="00EC3FE0">
            <w:pPr>
              <w:spacing w:line="360" w:lineRule="auto"/>
              <w:ind w:left="176" w:right="616"/>
              <w:rPr>
                <w:rFonts w:ascii="Arial" w:hAnsi="Arial" w:cs="Arial"/>
                <w:b w:val="0"/>
              </w:rPr>
            </w:pPr>
          </w:p>
        </w:tc>
        <w:tc>
          <w:tcPr>
            <w:tcW w:w="890" w:type="pct"/>
            <w:shd w:val="clear" w:color="auto" w:fill="auto"/>
          </w:tcPr>
          <w:p w14:paraId="2D937FE3" w14:textId="77777777" w:rsidR="00617F0C" w:rsidRPr="00EC3FE0" w:rsidRDefault="00617F0C" w:rsidP="00EC3FE0">
            <w:pPr>
              <w:spacing w:line="360" w:lineRule="auto"/>
              <w:ind w:left="993" w:right="616"/>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17F0C" w:rsidRPr="00EC3FE0" w14:paraId="6342A9BA" w14:textId="77777777" w:rsidTr="00617F0C">
        <w:tc>
          <w:tcPr>
            <w:cnfStyle w:val="001000000000" w:firstRow="0" w:lastRow="0" w:firstColumn="1" w:lastColumn="0" w:oddVBand="0" w:evenVBand="0" w:oddHBand="0" w:evenHBand="0" w:firstRowFirstColumn="0" w:firstRowLastColumn="0" w:lastRowFirstColumn="0" w:lastRowLastColumn="0"/>
            <w:tcW w:w="4110" w:type="pct"/>
            <w:shd w:val="clear" w:color="auto" w:fill="auto"/>
          </w:tcPr>
          <w:p w14:paraId="5D9F4AC6" w14:textId="77777777" w:rsidR="00617F0C" w:rsidRPr="00EC3FE0" w:rsidRDefault="00617F0C" w:rsidP="00EC3FE0">
            <w:pPr>
              <w:spacing w:after="160" w:line="360" w:lineRule="auto"/>
              <w:ind w:left="176" w:right="616"/>
              <w:rPr>
                <w:rFonts w:ascii="Arial" w:hAnsi="Arial" w:cs="Arial"/>
                <w:b w:val="0"/>
                <w:bCs w:val="0"/>
                <w:color w:val="000000" w:themeColor="text1"/>
              </w:rPr>
            </w:pPr>
            <w:r w:rsidRPr="00EC3FE0">
              <w:rPr>
                <w:rFonts w:ascii="Arial" w:hAnsi="Arial" w:cs="Arial"/>
                <w:b w:val="0"/>
                <w:color w:val="000000" w:themeColor="text1"/>
              </w:rPr>
              <w:t>En septiembre de 2015, la Asamblea General de las Naciones Unidas adoptó </w:t>
            </w:r>
            <w:hyperlink r:id="rId7" w:tgtFrame="_blank" w:history="1">
              <w:r w:rsidRPr="00EC3FE0">
                <w:rPr>
                  <w:rStyle w:val="Hipervnculo"/>
                  <w:rFonts w:ascii="Arial" w:hAnsi="Arial" w:cs="Arial"/>
                  <w:b w:val="0"/>
                  <w:color w:val="000000" w:themeColor="text1"/>
                </w:rPr>
                <w:t>la Agenda para el Desarrollo Sostenible 2030</w:t>
              </w:r>
            </w:hyperlink>
            <w:r w:rsidRPr="00EC3FE0">
              <w:rPr>
                <w:rFonts w:ascii="Arial" w:hAnsi="Arial" w:cs="Arial"/>
                <w:b w:val="0"/>
                <w:color w:val="000000" w:themeColor="text1"/>
              </w:rPr>
              <w:t xml:space="preserve"> que cuenta con 17 objetivos globales para transformar nuestro mundo.</w:t>
            </w:r>
          </w:p>
          <w:p w14:paraId="43048511" w14:textId="77777777" w:rsidR="00617F0C" w:rsidRPr="00EC3FE0" w:rsidRDefault="00617F0C" w:rsidP="00EC3FE0">
            <w:pPr>
              <w:spacing w:after="160" w:line="360" w:lineRule="auto"/>
              <w:ind w:left="176" w:right="616"/>
              <w:rPr>
                <w:rFonts w:ascii="Arial" w:hAnsi="Arial" w:cs="Arial"/>
                <w:b w:val="0"/>
                <w:color w:val="000000" w:themeColor="text1"/>
              </w:rPr>
            </w:pPr>
            <w:r w:rsidRPr="00EC3FE0">
              <w:rPr>
                <w:rFonts w:ascii="Arial" w:hAnsi="Arial" w:cs="Arial"/>
                <w:b w:val="0"/>
                <w:noProof/>
                <w:lang w:eastAsia="es-CR"/>
              </w:rPr>
              <w:lastRenderedPageBreak/>
              <w:drawing>
                <wp:inline distT="0" distB="0" distL="0" distR="0" wp14:anchorId="05CD38BC" wp14:editId="6E82B8F0">
                  <wp:extent cx="5106087" cy="2486025"/>
                  <wp:effectExtent l="0" t="0" r="0" b="0"/>
                  <wp:docPr id="8" name="Imagen 8" descr="Imagen con los 17 objetivos de Desarrollo Soste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pic:cNvPicPr/>
                        </pic:nvPicPr>
                        <pic:blipFill>
                          <a:blip r:embed="rId8"/>
                          <a:stretch>
                            <a:fillRect/>
                          </a:stretch>
                        </pic:blipFill>
                        <pic:spPr>
                          <a:xfrm>
                            <a:off x="0" y="0"/>
                            <a:ext cx="5132036" cy="2498659"/>
                          </a:xfrm>
                          <a:prstGeom prst="rect">
                            <a:avLst/>
                          </a:prstGeom>
                        </pic:spPr>
                      </pic:pic>
                    </a:graphicData>
                  </a:graphic>
                </wp:inline>
              </w:drawing>
            </w:r>
          </w:p>
          <w:p w14:paraId="1F71AFAD" w14:textId="77777777" w:rsidR="00617F0C" w:rsidRPr="00EC3FE0" w:rsidRDefault="00617F0C" w:rsidP="00EC3FE0">
            <w:pPr>
              <w:spacing w:line="360" w:lineRule="auto"/>
              <w:ind w:left="176" w:right="616"/>
              <w:rPr>
                <w:rFonts w:ascii="Arial" w:hAnsi="Arial" w:cs="Arial"/>
                <w:b w:val="0"/>
              </w:rPr>
            </w:pPr>
          </w:p>
        </w:tc>
        <w:tc>
          <w:tcPr>
            <w:tcW w:w="890" w:type="pct"/>
            <w:shd w:val="clear" w:color="auto" w:fill="auto"/>
          </w:tcPr>
          <w:p w14:paraId="676D32CC" w14:textId="77777777" w:rsidR="00617F0C" w:rsidRPr="00EC3FE0" w:rsidRDefault="00617F0C" w:rsidP="00EC3FE0">
            <w:pPr>
              <w:spacing w:line="360" w:lineRule="auto"/>
              <w:ind w:left="993" w:right="616"/>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17F0C" w:rsidRPr="00EC3FE0" w14:paraId="49C39880" w14:textId="77777777" w:rsidTr="00617F0C">
        <w:tc>
          <w:tcPr>
            <w:cnfStyle w:val="001000000000" w:firstRow="0" w:lastRow="0" w:firstColumn="1" w:lastColumn="0" w:oddVBand="0" w:evenVBand="0" w:oddHBand="0" w:evenHBand="0" w:firstRowFirstColumn="0" w:firstRowLastColumn="0" w:lastRowFirstColumn="0" w:lastRowLastColumn="0"/>
            <w:tcW w:w="4110" w:type="pct"/>
            <w:shd w:val="clear" w:color="auto" w:fill="auto"/>
          </w:tcPr>
          <w:p w14:paraId="0F763ACF" w14:textId="77777777" w:rsidR="00617F0C" w:rsidRPr="00EC3FE0" w:rsidRDefault="00617F0C" w:rsidP="00EC3FE0">
            <w:pPr>
              <w:spacing w:after="160" w:line="360" w:lineRule="auto"/>
              <w:ind w:left="176" w:right="616"/>
              <w:rPr>
                <w:rFonts w:ascii="Arial" w:hAnsi="Arial" w:cs="Arial"/>
                <w:b w:val="0"/>
              </w:rPr>
            </w:pPr>
            <w:r w:rsidRPr="00EC3FE0">
              <w:rPr>
                <w:rFonts w:ascii="Arial" w:hAnsi="Arial" w:cs="Arial"/>
                <w:b w:val="0"/>
              </w:rPr>
              <w:t>La UNESCO garantiza que el papel de la cultura se tenga en cuenta en la mayoría de los Objetivos de Desarrollo Sostenible (ODS), incluidos aquellos que se centran en la educación de calidad, las ciudades sostenibles, el medio ambiente, el crecimiento económico, las pautas de consumo y producción sostenibles, las sociedades inclusivas y pacíficas, la igualdad entre géneros y la seguridad alimentaria.</w:t>
            </w:r>
          </w:p>
          <w:p w14:paraId="45BAE2CD" w14:textId="77777777" w:rsidR="00617F0C" w:rsidRPr="00EC3FE0" w:rsidRDefault="00617F0C" w:rsidP="00EC3FE0">
            <w:pPr>
              <w:spacing w:line="360" w:lineRule="auto"/>
              <w:ind w:left="176" w:right="616"/>
              <w:rPr>
                <w:rFonts w:ascii="Arial" w:hAnsi="Arial" w:cs="Arial"/>
                <w:b w:val="0"/>
                <w:color w:val="000000" w:themeColor="text1"/>
              </w:rPr>
            </w:pPr>
          </w:p>
        </w:tc>
        <w:tc>
          <w:tcPr>
            <w:tcW w:w="890" w:type="pct"/>
            <w:shd w:val="clear" w:color="auto" w:fill="auto"/>
          </w:tcPr>
          <w:p w14:paraId="2D9BB6E1" w14:textId="77777777" w:rsidR="00617F0C" w:rsidRPr="00EC3FE0" w:rsidRDefault="00617F0C" w:rsidP="00EC3FE0">
            <w:pPr>
              <w:spacing w:line="360" w:lineRule="auto"/>
              <w:ind w:left="993" w:right="616"/>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17F0C" w:rsidRPr="00EC3FE0" w14:paraId="37BAF4D2" w14:textId="77777777" w:rsidTr="00617F0C">
        <w:tc>
          <w:tcPr>
            <w:cnfStyle w:val="001000000000" w:firstRow="0" w:lastRow="0" w:firstColumn="1" w:lastColumn="0" w:oddVBand="0" w:evenVBand="0" w:oddHBand="0" w:evenHBand="0" w:firstRowFirstColumn="0" w:firstRowLastColumn="0" w:lastRowFirstColumn="0" w:lastRowLastColumn="0"/>
            <w:tcW w:w="4110" w:type="pct"/>
            <w:shd w:val="clear" w:color="auto" w:fill="auto"/>
          </w:tcPr>
          <w:p w14:paraId="6FBE3A44" w14:textId="77777777" w:rsidR="00617F0C" w:rsidRPr="00EC3FE0" w:rsidRDefault="00617F0C" w:rsidP="00EC3FE0">
            <w:pPr>
              <w:spacing w:after="160" w:line="360" w:lineRule="auto"/>
              <w:ind w:left="176" w:right="616"/>
              <w:rPr>
                <w:rFonts w:ascii="Arial" w:hAnsi="Arial" w:cs="Arial"/>
                <w:b w:val="0"/>
              </w:rPr>
            </w:pPr>
            <w:r w:rsidRPr="00EC3FE0">
              <w:rPr>
                <w:rFonts w:ascii="Arial" w:hAnsi="Arial" w:cs="Arial"/>
                <w:b w:val="0"/>
              </w:rPr>
              <w:t>Desde el patrimonio cultural a las industrias culturales creativas, la cultura es facilitador y motor de las dimensiones económica, social y ambiental del desarrollo sostenible. </w:t>
            </w:r>
          </w:p>
          <w:p w14:paraId="6FCE45C0" w14:textId="77777777" w:rsidR="00617F0C" w:rsidRPr="00EC3FE0" w:rsidRDefault="00617F0C" w:rsidP="00EC3FE0">
            <w:pPr>
              <w:spacing w:line="360" w:lineRule="auto"/>
              <w:ind w:left="176" w:right="616"/>
              <w:rPr>
                <w:rFonts w:ascii="Arial" w:hAnsi="Arial" w:cs="Arial"/>
                <w:b w:val="0"/>
              </w:rPr>
            </w:pPr>
          </w:p>
        </w:tc>
        <w:tc>
          <w:tcPr>
            <w:tcW w:w="890" w:type="pct"/>
            <w:shd w:val="clear" w:color="auto" w:fill="auto"/>
          </w:tcPr>
          <w:p w14:paraId="5756CB1D" w14:textId="77777777" w:rsidR="00617F0C" w:rsidRPr="00EC3FE0" w:rsidRDefault="00617F0C" w:rsidP="00EC3FE0">
            <w:pPr>
              <w:spacing w:line="360" w:lineRule="auto"/>
              <w:ind w:left="993" w:right="616"/>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17F0C" w:rsidRPr="00EC3FE0" w14:paraId="304FF094" w14:textId="77777777" w:rsidTr="00617F0C">
        <w:trPr>
          <w:trHeight w:val="1941"/>
        </w:trPr>
        <w:tc>
          <w:tcPr>
            <w:cnfStyle w:val="001000000000" w:firstRow="0" w:lastRow="0" w:firstColumn="1" w:lastColumn="0" w:oddVBand="0" w:evenVBand="0" w:oddHBand="0" w:evenHBand="0" w:firstRowFirstColumn="0" w:firstRowLastColumn="0" w:lastRowFirstColumn="0" w:lastRowLastColumn="0"/>
            <w:tcW w:w="4110" w:type="pct"/>
            <w:shd w:val="clear" w:color="auto" w:fill="auto"/>
          </w:tcPr>
          <w:p w14:paraId="1A4EFB9A" w14:textId="77777777" w:rsidR="00617F0C" w:rsidRPr="00EC3FE0" w:rsidRDefault="00617F0C" w:rsidP="00EC3FE0">
            <w:pPr>
              <w:spacing w:line="360" w:lineRule="auto"/>
              <w:ind w:left="176" w:right="616"/>
              <w:rPr>
                <w:rFonts w:ascii="Arial" w:hAnsi="Arial" w:cs="Arial"/>
                <w:b w:val="0"/>
              </w:rPr>
            </w:pPr>
            <w:r w:rsidRPr="00EC3FE0">
              <w:rPr>
                <w:rFonts w:ascii="Arial" w:hAnsi="Arial" w:cs="Arial"/>
                <w:b w:val="0"/>
              </w:rPr>
              <w:lastRenderedPageBreak/>
              <w:t>Con vistas a la aplicación de la Agenda para el Desarrollo Sostenible 2030 son esenciales el trabajo de la UNESCO en la promoción de la diversidad cultural y las Convenciones de la Organización.</w:t>
            </w:r>
          </w:p>
          <w:p w14:paraId="6316F838" w14:textId="77777777" w:rsidR="00617F0C" w:rsidRPr="00EC3FE0" w:rsidRDefault="00617F0C" w:rsidP="00EC3FE0">
            <w:pPr>
              <w:spacing w:line="360" w:lineRule="auto"/>
              <w:ind w:left="176" w:right="616"/>
              <w:rPr>
                <w:rFonts w:ascii="Arial" w:hAnsi="Arial" w:cs="Arial"/>
                <w:b w:val="0"/>
                <w:bCs w:val="0"/>
              </w:rPr>
            </w:pPr>
          </w:p>
          <w:p w14:paraId="033D5BCE" w14:textId="77777777" w:rsidR="00617F0C" w:rsidRPr="00EC3FE0" w:rsidRDefault="00617F0C" w:rsidP="00EC3FE0">
            <w:pPr>
              <w:spacing w:line="360" w:lineRule="auto"/>
              <w:ind w:left="176" w:right="616"/>
              <w:rPr>
                <w:rFonts w:ascii="Arial" w:hAnsi="Arial" w:cs="Arial"/>
                <w:b w:val="0"/>
              </w:rPr>
            </w:pPr>
            <w:r w:rsidRPr="00EC3FE0">
              <w:rPr>
                <w:rFonts w:ascii="Arial" w:hAnsi="Arial" w:cs="Arial"/>
                <w:b w:val="0"/>
              </w:rPr>
              <w:t xml:space="preserve">Recuperado de: </w:t>
            </w:r>
            <w:hyperlink r:id="rId9" w:history="1">
              <w:r w:rsidRPr="00EC3FE0">
                <w:rPr>
                  <w:rStyle w:val="Hipervnculo"/>
                  <w:rFonts w:ascii="Arial" w:hAnsi="Arial" w:cs="Arial"/>
                  <w:b w:val="0"/>
                </w:rPr>
                <w:t>https://es.unesco.org/themes/cultura-desarrollo-sostenible</w:t>
              </w:r>
            </w:hyperlink>
          </w:p>
        </w:tc>
        <w:tc>
          <w:tcPr>
            <w:tcW w:w="890" w:type="pct"/>
            <w:shd w:val="clear" w:color="auto" w:fill="auto"/>
          </w:tcPr>
          <w:p w14:paraId="63F7B10B" w14:textId="77777777" w:rsidR="00617F0C" w:rsidRPr="00EC3FE0" w:rsidRDefault="00617F0C" w:rsidP="00EC3FE0">
            <w:pPr>
              <w:spacing w:line="360" w:lineRule="auto"/>
              <w:ind w:left="993" w:right="616"/>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4DCB99F" w14:textId="4D3CDF12" w:rsidR="005206E2" w:rsidRPr="00EC3FE0" w:rsidRDefault="005206E2" w:rsidP="00EC3FE0">
      <w:pPr>
        <w:spacing w:line="360" w:lineRule="auto"/>
        <w:rPr>
          <w:rFonts w:ascii="Arial" w:hAnsi="Arial" w:cs="Arial"/>
        </w:rPr>
      </w:pPr>
    </w:p>
    <w:sectPr w:rsidR="005206E2" w:rsidRPr="00EC3FE0" w:rsidSect="00992549">
      <w:headerReference w:type="default" r:id="rId10"/>
      <w:pgSz w:w="12240" w:h="15840"/>
      <w:pgMar w:top="1417" w:right="0" w:bottom="1417" w:left="0" w:header="0" w:footer="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D5458" w14:textId="77777777" w:rsidR="009D3503" w:rsidRDefault="009D3503" w:rsidP="00992549">
      <w:r>
        <w:separator/>
      </w:r>
    </w:p>
  </w:endnote>
  <w:endnote w:type="continuationSeparator" w:id="0">
    <w:p w14:paraId="112A9488" w14:textId="77777777" w:rsidR="009D3503" w:rsidRDefault="009D3503" w:rsidP="0099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DC0B5" w14:textId="77777777" w:rsidR="009D3503" w:rsidRDefault="009D3503" w:rsidP="00992549">
      <w:r>
        <w:separator/>
      </w:r>
    </w:p>
  </w:footnote>
  <w:footnote w:type="continuationSeparator" w:id="0">
    <w:p w14:paraId="164FA9AF" w14:textId="77777777" w:rsidR="009D3503" w:rsidRDefault="009D3503" w:rsidP="00992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CA84" w14:textId="5441226D" w:rsidR="00992549" w:rsidRDefault="00992549" w:rsidP="00992549">
    <w:pPr>
      <w:pStyle w:val="Encabezado"/>
      <w:tabs>
        <w:tab w:val="clear" w:pos="8838"/>
      </w:tabs>
    </w:pPr>
  </w:p>
  <w:p w14:paraId="37D518EC" w14:textId="77777777" w:rsidR="00992549" w:rsidRDefault="009925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4B18"/>
    <w:multiLevelType w:val="hybridMultilevel"/>
    <w:tmpl w:val="57B4FA0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1C300AAC"/>
    <w:multiLevelType w:val="hybridMultilevel"/>
    <w:tmpl w:val="6148733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D003EC2"/>
    <w:multiLevelType w:val="hybridMultilevel"/>
    <w:tmpl w:val="AD14806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35A77EF4"/>
    <w:multiLevelType w:val="hybridMultilevel"/>
    <w:tmpl w:val="D2442D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4EDE5844"/>
    <w:multiLevelType w:val="hybridMultilevel"/>
    <w:tmpl w:val="EB0E07A2"/>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5" w15:restartNumberingAfterBreak="0">
    <w:nsid w:val="5050460F"/>
    <w:multiLevelType w:val="hybridMultilevel"/>
    <w:tmpl w:val="4D261E94"/>
    <w:lvl w:ilvl="0" w:tplc="8634EE7A">
      <w:start w:val="1"/>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1971FDB"/>
    <w:multiLevelType w:val="hybridMultilevel"/>
    <w:tmpl w:val="19DA167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549"/>
    <w:rsid w:val="000757A6"/>
    <w:rsid w:val="0007615C"/>
    <w:rsid w:val="00114E71"/>
    <w:rsid w:val="00151313"/>
    <w:rsid w:val="001D02D7"/>
    <w:rsid w:val="002B4624"/>
    <w:rsid w:val="002D7D5D"/>
    <w:rsid w:val="002F59F4"/>
    <w:rsid w:val="00331C36"/>
    <w:rsid w:val="003979D2"/>
    <w:rsid w:val="003C6BFF"/>
    <w:rsid w:val="003F3F91"/>
    <w:rsid w:val="004B45CA"/>
    <w:rsid w:val="004B5D9D"/>
    <w:rsid w:val="005206E2"/>
    <w:rsid w:val="00527469"/>
    <w:rsid w:val="005D1BD5"/>
    <w:rsid w:val="005E4805"/>
    <w:rsid w:val="00602FD5"/>
    <w:rsid w:val="00612DAE"/>
    <w:rsid w:val="00617F0C"/>
    <w:rsid w:val="006532A1"/>
    <w:rsid w:val="006A676E"/>
    <w:rsid w:val="006C5515"/>
    <w:rsid w:val="00731B6B"/>
    <w:rsid w:val="00757071"/>
    <w:rsid w:val="007A7AF9"/>
    <w:rsid w:val="008316C9"/>
    <w:rsid w:val="00876C1A"/>
    <w:rsid w:val="008E75E9"/>
    <w:rsid w:val="00986323"/>
    <w:rsid w:val="00992549"/>
    <w:rsid w:val="009D3503"/>
    <w:rsid w:val="00A22304"/>
    <w:rsid w:val="00A463E9"/>
    <w:rsid w:val="00A841DF"/>
    <w:rsid w:val="00B13187"/>
    <w:rsid w:val="00B85654"/>
    <w:rsid w:val="00C205CF"/>
    <w:rsid w:val="00C44FE6"/>
    <w:rsid w:val="00C526C5"/>
    <w:rsid w:val="00C746CC"/>
    <w:rsid w:val="00DA4E89"/>
    <w:rsid w:val="00E80EA2"/>
    <w:rsid w:val="00EC3FE0"/>
    <w:rsid w:val="00F076A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7EB29"/>
  <w15:chartTrackingRefBased/>
  <w15:docId w15:val="{8188F11E-D103-4D49-A317-60627138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R"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C1A"/>
    <w:rPr>
      <w:sz w:val="24"/>
      <w:szCs w:val="24"/>
      <w:lang w:eastAsia="en-US"/>
    </w:rPr>
  </w:style>
  <w:style w:type="paragraph" w:styleId="Ttulo1">
    <w:name w:val="heading 1"/>
    <w:basedOn w:val="Normal"/>
    <w:next w:val="Normal"/>
    <w:link w:val="Ttulo1Car"/>
    <w:uiPriority w:val="9"/>
    <w:qFormat/>
    <w:rsid w:val="00602FD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549"/>
    <w:pPr>
      <w:tabs>
        <w:tab w:val="center" w:pos="4419"/>
        <w:tab w:val="right" w:pos="8838"/>
      </w:tabs>
    </w:pPr>
  </w:style>
  <w:style w:type="character" w:customStyle="1" w:styleId="EncabezadoCar">
    <w:name w:val="Encabezado Car"/>
    <w:basedOn w:val="Fuentedeprrafopredeter"/>
    <w:link w:val="Encabezado"/>
    <w:uiPriority w:val="99"/>
    <w:rsid w:val="00992549"/>
  </w:style>
  <w:style w:type="paragraph" w:styleId="Piedepgina">
    <w:name w:val="footer"/>
    <w:basedOn w:val="Normal"/>
    <w:link w:val="PiedepginaCar"/>
    <w:uiPriority w:val="99"/>
    <w:unhideWhenUsed/>
    <w:rsid w:val="00992549"/>
    <w:pPr>
      <w:tabs>
        <w:tab w:val="center" w:pos="4419"/>
        <w:tab w:val="right" w:pos="8838"/>
      </w:tabs>
    </w:pPr>
  </w:style>
  <w:style w:type="character" w:customStyle="1" w:styleId="PiedepginaCar">
    <w:name w:val="Pie de página Car"/>
    <w:basedOn w:val="Fuentedeprrafopredeter"/>
    <w:link w:val="Piedepgina"/>
    <w:uiPriority w:val="99"/>
    <w:rsid w:val="00992549"/>
  </w:style>
  <w:style w:type="character" w:styleId="Textoennegrita">
    <w:name w:val="Strong"/>
    <w:uiPriority w:val="22"/>
    <w:qFormat/>
    <w:rsid w:val="00DA4E89"/>
    <w:rPr>
      <w:b/>
      <w:bCs/>
    </w:rPr>
  </w:style>
  <w:style w:type="character" w:customStyle="1" w:styleId="apple-converted-space">
    <w:name w:val="apple-converted-space"/>
    <w:basedOn w:val="Fuentedeprrafopredeter"/>
    <w:rsid w:val="00DA4E89"/>
  </w:style>
  <w:style w:type="table" w:styleId="Tablaconcuadrcula">
    <w:name w:val="Table Grid"/>
    <w:basedOn w:val="Tablanormal"/>
    <w:uiPriority w:val="39"/>
    <w:rsid w:val="00E8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0EA2"/>
    <w:pPr>
      <w:ind w:left="720"/>
      <w:contextualSpacing/>
    </w:pPr>
  </w:style>
  <w:style w:type="paragraph" w:styleId="NormalWeb">
    <w:name w:val="Normal (Web)"/>
    <w:basedOn w:val="Normal"/>
    <w:uiPriority w:val="99"/>
    <w:semiHidden/>
    <w:unhideWhenUsed/>
    <w:rsid w:val="00331C36"/>
    <w:pPr>
      <w:spacing w:before="100" w:beforeAutospacing="1" w:after="100" w:afterAutospacing="1"/>
    </w:pPr>
    <w:rPr>
      <w:rFonts w:ascii="Times New Roman" w:eastAsia="Times New Roman" w:hAnsi="Times New Roman"/>
      <w:lang w:eastAsia="es-CR"/>
    </w:rPr>
  </w:style>
  <w:style w:type="character" w:styleId="Hipervnculo">
    <w:name w:val="Hyperlink"/>
    <w:basedOn w:val="Fuentedeprrafopredeter"/>
    <w:uiPriority w:val="99"/>
    <w:unhideWhenUsed/>
    <w:rsid w:val="00331C36"/>
    <w:rPr>
      <w:color w:val="0000FF"/>
      <w:u w:val="single"/>
    </w:rPr>
  </w:style>
  <w:style w:type="table" w:styleId="Tabladecuadrcula4-nfasis6">
    <w:name w:val="Grid Table 4 Accent 6"/>
    <w:basedOn w:val="Tablanormal"/>
    <w:uiPriority w:val="49"/>
    <w:rsid w:val="00617F0C"/>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1clara">
    <w:name w:val="Grid Table 1 Light"/>
    <w:basedOn w:val="Tablanormal"/>
    <w:uiPriority w:val="46"/>
    <w:rsid w:val="00617F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xcontentpasted0">
    <w:name w:val="x_contentpasted0"/>
    <w:basedOn w:val="Fuentedeprrafopredeter"/>
    <w:rsid w:val="005206E2"/>
  </w:style>
  <w:style w:type="character" w:customStyle="1" w:styleId="Ttulo1Car">
    <w:name w:val="Título 1 Car"/>
    <w:basedOn w:val="Fuentedeprrafopredeter"/>
    <w:link w:val="Ttulo1"/>
    <w:uiPriority w:val="9"/>
    <w:rsid w:val="00602FD5"/>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940543">
      <w:bodyDiv w:val="1"/>
      <w:marLeft w:val="0"/>
      <w:marRight w:val="0"/>
      <w:marTop w:val="0"/>
      <w:marBottom w:val="0"/>
      <w:divBdr>
        <w:top w:val="none" w:sz="0" w:space="0" w:color="auto"/>
        <w:left w:val="none" w:sz="0" w:space="0" w:color="auto"/>
        <w:bottom w:val="none" w:sz="0" w:space="0" w:color="auto"/>
        <w:right w:val="none" w:sz="0" w:space="0" w:color="auto"/>
      </w:divBdr>
    </w:div>
    <w:div w:id="19270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un.org/sustainabledevelopmen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unesco.org/themes/cultura-desarrollo-sostenib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1452</Words>
  <Characters>7987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Guevara Murillo</dc:creator>
  <cp:keywords/>
  <dc:description/>
  <cp:lastModifiedBy>Danae Espinoza Villalobos</cp:lastModifiedBy>
  <cp:revision>4</cp:revision>
  <cp:lastPrinted>2022-10-12T15:00:00Z</cp:lastPrinted>
  <dcterms:created xsi:type="dcterms:W3CDTF">2022-10-31T21:42:00Z</dcterms:created>
  <dcterms:modified xsi:type="dcterms:W3CDTF">2022-10-31T23:38:00Z</dcterms:modified>
</cp:coreProperties>
</file>